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关于加强电动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领衔代表  黄婉华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近年来，各类电动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车已经广泛进入居民家庭，且队伍正日益扩大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，电动自行车已成为我区居民出行的常用代步工具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在提倡环保的今天确实减轻了汽车尾气排放，也缓解了交通拥挤现象，但随之而来的也有电动自行车乱象环生。比如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车驾驶人员在道路上不遵守交通规则情况普遍存在，随意闯红灯、逆向行驶、抢上快车道等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各种改装提速的电动自行车充斥于大街小巷；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区还存在长期停放、无人认领的“僵尸电动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sz w:val="32"/>
          <w:szCs w:val="32"/>
        </w:rPr>
        <w:t>车”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电动自行车充电线路乱拉乱接，随意停放在楼道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内充电以及“飞线”充电等现象，导致交通、火灾事故频发，给人民群众生命财产安全造成严重威胁，影响社会安全稳定。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车的激增，如何加强对电动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车的管理，进一步改善交通秩序，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交通管理水平，已成为我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交通管理工作的一个重要难题。为加强电动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车综合管理，保证安全行驶，保障公共交通安全秩序，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经过调查研究，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一是加大违法行为打击力度。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严厉查处电动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车占用机动车道行驶、超速行驶、逆向行驶、闯红灯、违法载人等交通违法行为；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禁止超标车上路；及时查处销售不符合《电动自行车安全技术规范》的电动自行车、非法加装改装电动自行车业务的店铺。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二是加强电动自行车日常管理。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及时清理长期停放在楼梯间、公用过道等公共区域、无人认领的“僵尸电动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车”；规范电动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车充电桩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充电柜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建设，禁止电动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车充电线路乱拉乱接、停放在楼道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内充电以及“飞线”充电等行为。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是强化交通规则宣传教育。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充分利用报刊、电视、网络等传统新闻媒体和微信、快手、抖音等新媒体平台开展电动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车文明行车常识等宣传教育，制作电动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车安全驾驶宣传片、安全手册等，向广大市民宣传驾驶电动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车应注意的交通规则和注意事项，使电动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车驾驶人提高交通安全意识，自觉遵守交通法规，消除安全隐患，预防和减少交通事故的发生。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是注重驾驶人员技能培训。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由区职能部门牵头，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对电动车驾驶人员进行至少半天的短期培训，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电动自行车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车方面的法规、管理办法及处罚措施，熟悉电动车的性能及交通规则，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提高电动车驾驶人员驾驶技能和遵守交通规则意识。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jAxM2JlNWZhZDkxZmNlNGQzNzg3YzcxNjEwMzYifQ=="/>
  </w:docVars>
  <w:rsids>
    <w:rsidRoot w:val="05B67413"/>
    <w:rsid w:val="038B0573"/>
    <w:rsid w:val="05B67413"/>
    <w:rsid w:val="79BA3D17"/>
    <w:rsid w:val="7A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888</Characters>
  <Lines>0</Lines>
  <Paragraphs>0</Paragraphs>
  <TotalTime>8</TotalTime>
  <ScaleCrop>false</ScaleCrop>
  <LinksUpToDate>false</LinksUpToDate>
  <CharactersWithSpaces>888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2022-07-29T01:46:00Z</dcterms:created>
  <dc:creator>难得糊涂</dc:creator>
  <cp:lastModifiedBy>人大_张雪峰</cp:lastModifiedBy>
  <cp:lastPrinted>2022-08-04T06:39:00Z</cp:lastPrinted>
  <dcterms:modified xsi:type="dcterms:W3CDTF">2022-08-23T06:38:32Z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6AF9DDF2DA5E44FDA310D73097A10E23</vt:lpwstr>
  </property>
</Properties>
</file>