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广州市荔湾区人民法院</w:t>
      </w:r>
    </w:p>
    <w:p>
      <w:pPr>
        <w:jc w:val="center"/>
        <w:outlineLvl w:val="0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十二层饭堂装修工程</w:t>
      </w:r>
      <w:r>
        <w:rPr>
          <w:rFonts w:hint="eastAsia" w:ascii="方正小标宋简体" w:eastAsia="方正小标宋简体"/>
          <w:sz w:val="44"/>
          <w:szCs w:val="44"/>
        </w:rPr>
        <w:t>采购公告知悉函</w:t>
      </w:r>
    </w:p>
    <w:p>
      <w:pPr>
        <w:jc w:val="left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XX月XX日，我司在贵院官网-财务公开-零星采购栏目</w:t>
      </w:r>
      <w:r>
        <w:rPr>
          <w:rFonts w:hint="default" w:ascii="仿宋" w:hAnsi="仿宋" w:eastAsia="仿宋"/>
          <w:sz w:val="32"/>
          <w:szCs w:val="32"/>
          <w:lang w:val="en"/>
        </w:rPr>
        <w:t>/</w:t>
      </w:r>
      <w:r>
        <w:rPr>
          <w:rFonts w:hint="eastAsia" w:ascii="仿宋" w:hAnsi="仿宋" w:eastAsia="仿宋"/>
          <w:sz w:val="32"/>
          <w:szCs w:val="32"/>
          <w:lang w:val="en" w:eastAsia="zh-CN"/>
        </w:rPr>
        <w:t>荔湾区政府门户网站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-通知公告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下，已完整查看并确认知悉广州市荔湾区人民法院十二层饭堂装修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工程</w:t>
      </w:r>
      <w:r>
        <w:rPr>
          <w:rFonts w:hint="eastAsia" w:ascii="仿宋" w:hAnsi="仿宋" w:eastAsia="仿宋"/>
          <w:sz w:val="32"/>
          <w:szCs w:val="32"/>
        </w:rPr>
        <w:t>的采购公告及详细需求。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特此说明。</w:t>
      </w:r>
    </w:p>
    <w:p>
      <w:pPr>
        <w:jc w:val="left"/>
        <w:rPr>
          <w:rFonts w:ascii="仿宋" w:hAnsi="仿宋" w:eastAsia="仿宋"/>
          <w:sz w:val="32"/>
          <w:szCs w:val="32"/>
        </w:rPr>
      </w:pPr>
    </w:p>
    <w:p>
      <w:pPr>
        <w:ind w:right="640"/>
        <w:jc w:val="center"/>
        <w:outlineLvl w:val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XX年XX月XX日</w:t>
      </w:r>
    </w:p>
    <w:p>
      <w:pPr>
        <w:ind w:right="64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XX公司（盖章）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icrosoft YaHei">
    <w:altName w:val="方正黑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64FF1"/>
    <w:rsid w:val="002C62ED"/>
    <w:rsid w:val="005600B7"/>
    <w:rsid w:val="00B14253"/>
    <w:rsid w:val="00B65C1C"/>
    <w:rsid w:val="00C81D79"/>
    <w:rsid w:val="00D07B65"/>
    <w:rsid w:val="00E64FF1"/>
    <w:rsid w:val="00E70747"/>
    <w:rsid w:val="6CEB607F"/>
    <w:rsid w:val="6CF956A1"/>
    <w:rsid w:val="7CE50296"/>
    <w:rsid w:val="E578538B"/>
    <w:rsid w:val="EEFDA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</Words>
  <Characters>152</Characters>
  <Lines>1</Lines>
  <Paragraphs>1</Paragraphs>
  <TotalTime>6</TotalTime>
  <ScaleCrop>false</ScaleCrop>
  <LinksUpToDate>false</LinksUpToDate>
  <CharactersWithSpaces>177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2022-04-28T21:35:00Z</dcterms:created>
  <dc:creator>WenMingHua</dc:creator>
  <cp:lastModifiedBy>lwfy565</cp:lastModifiedBy>
  <dcterms:modified xsi:type="dcterms:W3CDTF">2022-10-25T15:37:08Z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