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四桶车基数参数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47"/>
        <w:gridCol w:w="1536"/>
        <w:gridCol w:w="2352"/>
        <w:gridCol w:w="663"/>
        <w:gridCol w:w="73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额定乘坐人员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重要尺寸</w:t>
            </w: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外形尺寸</w:t>
            </w:r>
            <w:r>
              <w:rPr>
                <w:rFonts w:hAnsi="Calibri" w:eastAsiaTheme="minorEastAsia" w:cstheme="minorBidi"/>
                <w:color w:val="000000"/>
                <w:spacing w:val="53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 w:val="18"/>
                <w:szCs w:val="22"/>
                <w:lang w:val="en-US" w:eastAsia="en-US" w:bidi="ar-SA"/>
              </w:rPr>
              <w:t>(长×宽×高)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2950×1500×1700mm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spacing w:before="172" w:after="0" w:line="233" w:lineRule="exact"/>
              <w:ind w:right="0"/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车厢尺寸</w:t>
            </w:r>
            <w:r>
              <w:rPr>
                <w:rFonts w:hAnsi="Calibri" w:eastAsiaTheme="minorEastAsia" w:cstheme="minorBidi"/>
                <w:color w:val="000000"/>
                <w:spacing w:val="56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 w:val="18"/>
                <w:szCs w:val="22"/>
                <w:lang w:val="en-US" w:eastAsia="en-US" w:bidi="ar-SA"/>
              </w:rPr>
              <w:t>(长×宽×高)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before="172" w:after="0" w:line="233" w:lineRule="exact"/>
              <w:ind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1420×1130×600mm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厢体容积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  <w:t>240L*4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后轮距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pacing w:val="-1"/>
                <w:sz w:val="21"/>
                <w:szCs w:val="22"/>
                <w:lang w:val="en-US" w:eastAsia="en-US" w:bidi="ar-SA"/>
              </w:rPr>
              <w:t>1250mm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轴距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pacing w:val="1"/>
                <w:sz w:val="21"/>
                <w:szCs w:val="22"/>
                <w:lang w:val="en-US" w:eastAsia="en-US" w:bidi="ar-SA"/>
              </w:rPr>
              <w:t>1950mm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离地间隙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pacing w:val="1"/>
                <w:sz w:val="21"/>
                <w:szCs w:val="22"/>
                <w:lang w:val="en-US" w:eastAsia="en-US" w:bidi="ar-SA"/>
              </w:rPr>
              <w:t>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后板离地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pacing w:val="1"/>
                <w:sz w:val="21"/>
                <w:szCs w:val="22"/>
                <w:lang w:val="en-US" w:eastAsia="en-US" w:bidi="ar-SA"/>
              </w:rPr>
              <w:t>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质量参数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整备质量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Calibri" w:eastAsiaTheme="minorEastAsia" w:cstheme="minorBidi"/>
                <w:color w:val="000000"/>
                <w:spacing w:val="-1"/>
                <w:sz w:val="21"/>
                <w:szCs w:val="22"/>
                <w:lang w:val="en-US" w:eastAsia="en-US" w:bidi="ar-SA"/>
              </w:rPr>
              <w:t>330kg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额定载荷</w:t>
            </w: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≥1000kg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3"/>
                <w:sz w:val="21"/>
                <w:szCs w:val="22"/>
                <w:lang w:val="en-US" w:eastAsia="zh-CN" w:bidi="ar-SA"/>
              </w:rPr>
              <w:t>车辆性能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行走速度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≥28Km/h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制动距离</w:t>
            </w: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3"/>
                <w:sz w:val="21"/>
                <w:szCs w:val="22"/>
                <w:lang w:val="en-US" w:eastAsia="en-US" w:bidi="ar-SA"/>
              </w:rPr>
              <w:t>≦3.5m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续航里程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3"/>
                <w:sz w:val="21"/>
                <w:szCs w:val="22"/>
                <w:lang w:val="en-US" w:eastAsia="en-US" w:bidi="ar-SA"/>
              </w:rPr>
              <w:t>≦60Km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最大爬坡度</w:t>
            </w: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  <w:t>≦</w:t>
            </w:r>
            <w:r>
              <w:rPr>
                <w:rFonts w:hAnsi="Calibri" w:eastAsiaTheme="minorEastAsia" w:cstheme="minorBidi"/>
                <w:color w:val="000000"/>
                <w:spacing w:val="-37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8"/>
                <w:sz w:val="21"/>
                <w:szCs w:val="22"/>
                <w:lang w:val="en-US" w:eastAsia="en-US" w:bidi="ar-SA"/>
              </w:rPr>
              <w:t>15°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主要配置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before="0" w:after="0" w:line="219" w:lineRule="exact"/>
              <w:ind w:right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cs="宋体" w:eastAsiaTheme="minorEastAsia"/>
                <w:color w:val="000000"/>
                <w:spacing w:val="-4"/>
                <w:sz w:val="21"/>
                <w:szCs w:val="22"/>
                <w:lang w:val="en-US" w:eastAsia="en-US" w:bidi="ar-SA"/>
              </w:rPr>
              <w:t>电控系</w:t>
            </w:r>
            <w:r>
              <w:rPr>
                <w:rFonts w:hint="eastAsia" w:ascii="宋体" w:hAnsi="宋体" w:cs="宋体"/>
                <w:color w:val="000000"/>
                <w:spacing w:val="-4"/>
                <w:sz w:val="21"/>
                <w:szCs w:val="22"/>
                <w:lang w:val="en-US" w:eastAsia="zh-CN" w:bidi="ar-SA"/>
              </w:rPr>
              <w:t>统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11"/>
                <w:sz w:val="21"/>
                <w:szCs w:val="22"/>
                <w:lang w:val="en-US" w:eastAsia="en-US" w:bidi="ar-SA"/>
              </w:rPr>
              <w:t>电控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60V1000W直流无刷控制器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60/32Ah铅酸蓄电池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1000W直流无刷电机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充电器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智能充电器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电池型号决定充电器型号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充电时间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6-8小时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温度会影响充电时间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车身配置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驾驶室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  <w:t>简易棚驾驶室，配有手动雨刮器、前LED大灯、前档玻璃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座椅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皮革软座椅，皮革靠垫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后视镜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大视野无死角后视镜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灯光及信号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LED大灯+转向灯+刹车灯+整体后尾灯+示警灯+倒车语音提示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车厢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底板1.5mm侧板1.2mm钢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底盘系统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vertAlign w:val="baseline"/>
                <w:lang w:val="en-US" w:eastAsia="en-US"/>
              </w:rPr>
              <w:t>车架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vertAlign w:val="baseline"/>
                <w:lang w:val="en-US" w:eastAsia="en-US"/>
              </w:rPr>
              <w:t>方管焊接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轮胎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前350-12</w:t>
            </w:r>
            <w:r>
              <w:rPr>
                <w:rFonts w:hAnsi="Calibri" w:eastAsiaTheme="minorEastAsia" w:cstheme="minorBidi"/>
                <w:color w:val="000000"/>
                <w:spacing w:val="165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后350-12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转向方式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方向把式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制动系统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机械式后轮手刹+脚刹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前后桥及悬挂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spacing w:before="0" w:after="0" w:line="209" w:lineRule="exact"/>
              <w:ind w:left="0" w:right="0" w:firstLine="0"/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前悬挂双内外弹簧液压缩管式前减震器；后悬挂采用弹簧钢板型，驱动桥采用载重高低速后桥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67FAA"/>
    <w:rsid w:val="06B6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2022-12-23T06:38:00Z</dcterms:created>
  <dc:creator>Jo亮 </dc:creator>
  <cp:lastModifiedBy>Jo亮 </cp:lastModifiedBy>
  <dcterms:modified xsi:type="dcterms:W3CDTF">2022-12-23T07:09:03Z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