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报价表</w:t>
      </w: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</w:rPr>
      </w:pP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ind w:firstLine="420" w:firstLineChars="150"/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  <w:t>采购人单位：广州市荔湾区人民政府桥中街道办事处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5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712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报价内容</w:t>
            </w:r>
          </w:p>
        </w:tc>
        <w:tc>
          <w:tcPr>
            <w:tcW w:w="5088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服务费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折扣率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3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造价审核咨询服务费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left="1275" w:leftChars="150" w:hanging="960" w:hangingChars="300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注：1.按中华人民共和国国家发展计划委员会颁发的计价格[2002]1980号、国家发改委[2003]857号及发改价格[2011]534号文规定的“服务类”计算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×成交折扣率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造价审核咨询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服务费包括招标文件编制费、组织开标、评标、定标、专家评审劳务费用以及提供招标前期咨询等业务所收取的费用。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造价审核咨询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服务费包含提供增值税专用发票税。</w:t>
      </w:r>
    </w:p>
    <w:p>
      <w:pPr>
        <w:spacing w:line="36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报价单位（章）：</w:t>
      </w:r>
    </w:p>
    <w:p>
      <w:pPr>
        <w:snapToGrid w:val="0"/>
        <w:spacing w:line="360" w:lineRule="auto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法人代表或经营者（签名）：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　 月　  日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ZTExMzQ0YjgzNTg1ZmU2MWFlZjUwNjNmMzJkYmMifQ=="/>
  </w:docVars>
  <w:rsids>
    <w:rsidRoot w:val="3A333DC6"/>
    <w:rsid w:val="034059B6"/>
    <w:rsid w:val="047D162F"/>
    <w:rsid w:val="061834A6"/>
    <w:rsid w:val="15F532BB"/>
    <w:rsid w:val="19EC12F5"/>
    <w:rsid w:val="1FCA360B"/>
    <w:rsid w:val="20045220"/>
    <w:rsid w:val="2E0D6431"/>
    <w:rsid w:val="348F35C9"/>
    <w:rsid w:val="3A333DC6"/>
    <w:rsid w:val="3F610179"/>
    <w:rsid w:val="46A86139"/>
    <w:rsid w:val="4ACD23A2"/>
    <w:rsid w:val="5457404B"/>
    <w:rsid w:val="5E720F08"/>
    <w:rsid w:val="5EAA7BAA"/>
    <w:rsid w:val="61EB48FF"/>
    <w:rsid w:val="63636C2C"/>
    <w:rsid w:val="665C5C0C"/>
    <w:rsid w:val="69F648C6"/>
    <w:rsid w:val="709A263F"/>
    <w:rsid w:val="74CE7EE1"/>
    <w:rsid w:val="7CB9570E"/>
    <w:rsid w:val="7F2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ascii="Calibri" w:hAnsi="Calibri" w:eastAsia="宋体"/>
      <w:b/>
      <w:kern w:val="44"/>
      <w:sz w:val="28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3"/>
    <w:qFormat/>
    <w:uiPriority w:val="0"/>
    <w:rPr>
      <w:rFonts w:eastAsia="宋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1110</Words>
  <Characters>1135</Characters>
  <Lines>0</Lines>
  <Paragraphs>0</Paragraphs>
  <TotalTime>2</TotalTime>
  <ScaleCrop>false</ScaleCrop>
  <LinksUpToDate>false</LinksUpToDate>
  <CharactersWithSpaces>1202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2023-04-19T08:25:00Z</dcterms:created>
  <dc:creator> KK</dc:creator>
  <cp:lastModifiedBy>志才</cp:lastModifiedBy>
  <cp:lastPrinted>2023-05-11T09:21:00Z</cp:lastPrinted>
  <dcterms:modified xsi:type="dcterms:W3CDTF">2023-05-15T02:23:50Z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E4686B69BC30464CB7F8F1C321A4630D</vt:lpwstr>
  </property>
</Properties>
</file>