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7A0C" w:rsidRDefault="005229DA">
      <w:pPr>
        <w:snapToGrid w:val="0"/>
        <w:spacing w:line="360" w:lineRule="auto"/>
        <w:jc w:val="center"/>
        <w:rPr>
          <w:rFonts w:eastAsia="方正小标宋简体"/>
          <w:color w:val="000000"/>
          <w:sz w:val="32"/>
          <w:szCs w:val="32"/>
        </w:rPr>
      </w:pPr>
      <w:r>
        <w:rPr>
          <w:rFonts w:ascii="方正小标宋简体" w:eastAsia="方正小标宋简体" w:hAnsi="方正小标宋简体" w:cs="方正小标宋简体" w:hint="eastAsia"/>
          <w:sz w:val="32"/>
          <w:szCs w:val="32"/>
        </w:rPr>
        <w:t>广州市</w:t>
      </w:r>
      <w:proofErr w:type="gramStart"/>
      <w:r w:rsidR="00C66D41">
        <w:rPr>
          <w:rFonts w:ascii="方正小标宋简体" w:eastAsia="方正小标宋简体" w:hAnsi="方正小标宋简体" w:cs="方正小标宋简体" w:hint="eastAsia"/>
          <w:sz w:val="32"/>
          <w:szCs w:val="32"/>
        </w:rPr>
        <w:t>荔</w:t>
      </w:r>
      <w:proofErr w:type="gramEnd"/>
      <w:r w:rsidR="00C66D41">
        <w:rPr>
          <w:rFonts w:ascii="方正小标宋简体" w:eastAsia="方正小标宋简体" w:hAnsi="方正小标宋简体" w:cs="方正小标宋简体" w:hint="eastAsia"/>
          <w:sz w:val="32"/>
          <w:szCs w:val="32"/>
        </w:rPr>
        <w:t>湾区</w:t>
      </w:r>
      <w:r>
        <w:rPr>
          <w:rFonts w:ascii="方正小标宋简体" w:eastAsia="方正小标宋简体" w:hAnsi="方正小标宋简体" w:cs="方正小标宋简体" w:hint="eastAsia"/>
          <w:sz w:val="32"/>
          <w:szCs w:val="32"/>
        </w:rPr>
        <w:t>市场监督管理局</w:t>
      </w:r>
      <w:r>
        <w:rPr>
          <w:rFonts w:eastAsia="方正小标宋简体" w:hint="eastAsia"/>
          <w:color w:val="000000"/>
          <w:sz w:val="32"/>
          <w:szCs w:val="32"/>
        </w:rPr>
        <w:t>水泥</w:t>
      </w:r>
      <w:r>
        <w:rPr>
          <w:rFonts w:eastAsia="方正小标宋简体"/>
          <w:color w:val="000000"/>
          <w:sz w:val="32"/>
          <w:szCs w:val="32"/>
        </w:rPr>
        <w:t>产品质量监督抽查实施细则</w:t>
      </w:r>
    </w:p>
    <w:p w:rsidR="00357A0C" w:rsidRDefault="005229DA">
      <w:pPr>
        <w:snapToGrid w:val="0"/>
        <w:spacing w:line="440" w:lineRule="exact"/>
        <w:rPr>
          <w:rFonts w:eastAsia="黑体"/>
          <w:szCs w:val="21"/>
        </w:rPr>
      </w:pPr>
      <w:r>
        <w:rPr>
          <w:rFonts w:eastAsia="黑体"/>
          <w:szCs w:val="21"/>
        </w:rPr>
        <w:t xml:space="preserve">1 </w:t>
      </w:r>
      <w:r>
        <w:rPr>
          <w:rFonts w:eastAsia="黑体"/>
          <w:color w:val="000000"/>
          <w:szCs w:val="21"/>
        </w:rPr>
        <w:t>抽样方法</w:t>
      </w:r>
    </w:p>
    <w:p w:rsidR="00357A0C" w:rsidRDefault="005229DA">
      <w:pPr>
        <w:snapToGrid w:val="0"/>
        <w:spacing w:line="440" w:lineRule="exact"/>
        <w:ind w:firstLineChars="200" w:firstLine="420"/>
        <w:rPr>
          <w:color w:val="000000"/>
          <w:szCs w:val="21"/>
        </w:rPr>
      </w:pPr>
      <w:r>
        <w:rPr>
          <w:color w:val="000000"/>
          <w:szCs w:val="21"/>
        </w:rPr>
        <w:t>在企业的待销产品中随机抽取有产品质量检验合格证明或者以其他形式表明合格的、近期生产的产品。</w:t>
      </w:r>
    </w:p>
    <w:p w:rsidR="00357A0C" w:rsidRDefault="005229DA">
      <w:pPr>
        <w:snapToGrid w:val="0"/>
        <w:spacing w:line="440" w:lineRule="exact"/>
        <w:ind w:firstLineChars="200" w:firstLine="420"/>
        <w:rPr>
          <w:color w:val="000000"/>
          <w:szCs w:val="21"/>
        </w:rPr>
      </w:pPr>
      <w:r>
        <w:rPr>
          <w:color w:val="000000"/>
          <w:szCs w:val="21"/>
        </w:rPr>
        <w:t>按</w:t>
      </w:r>
      <w:r>
        <w:rPr>
          <w:color w:val="000000"/>
          <w:szCs w:val="21"/>
        </w:rPr>
        <w:t>GB 12573-2008</w:t>
      </w:r>
      <w:r>
        <w:rPr>
          <w:color w:val="000000"/>
          <w:szCs w:val="21"/>
        </w:rPr>
        <w:t>《水泥取样方法》进行。</w:t>
      </w:r>
      <w:r>
        <w:rPr>
          <w:rFonts w:hint="eastAsia"/>
          <w:color w:val="000000"/>
          <w:szCs w:val="21"/>
        </w:rPr>
        <w:t>抽查样品基数应满足抽样数量要求。</w:t>
      </w:r>
    </w:p>
    <w:p w:rsidR="00357A0C" w:rsidRDefault="005229DA">
      <w:pPr>
        <w:snapToGrid w:val="0"/>
        <w:spacing w:line="440" w:lineRule="exact"/>
        <w:ind w:firstLineChars="200" w:firstLine="420"/>
        <w:rPr>
          <w:color w:val="000000"/>
          <w:szCs w:val="21"/>
        </w:rPr>
      </w:pPr>
      <w:r>
        <w:rPr>
          <w:color w:val="000000"/>
          <w:szCs w:val="21"/>
        </w:rPr>
        <w:t>袋装水泥从企业的栈台抽取。确定</w:t>
      </w:r>
      <w:r>
        <w:rPr>
          <w:color w:val="000000"/>
          <w:szCs w:val="21"/>
        </w:rPr>
        <w:t>1</w:t>
      </w:r>
      <w:r>
        <w:rPr>
          <w:color w:val="000000"/>
          <w:szCs w:val="21"/>
        </w:rPr>
        <w:t>个出厂编号的水泥，在该编号的水泥中随机从</w:t>
      </w:r>
      <w:r>
        <w:rPr>
          <w:color w:val="000000"/>
          <w:szCs w:val="21"/>
        </w:rPr>
        <w:t>20</w:t>
      </w:r>
      <w:r>
        <w:rPr>
          <w:color w:val="000000"/>
          <w:szCs w:val="21"/>
        </w:rPr>
        <w:t>包以上的袋装水泥中取等量样品，取样数量为</w:t>
      </w:r>
      <w:r>
        <w:rPr>
          <w:color w:val="000000"/>
          <w:szCs w:val="21"/>
        </w:rPr>
        <w:t>24kg</w:t>
      </w:r>
      <w:r>
        <w:rPr>
          <w:color w:val="000000"/>
          <w:szCs w:val="21"/>
        </w:rPr>
        <w:t>，缩分为二等分。</w:t>
      </w:r>
      <w:r>
        <w:rPr>
          <w:color w:val="000000"/>
          <w:szCs w:val="21"/>
        </w:rPr>
        <w:t xml:space="preserve"> </w:t>
      </w:r>
    </w:p>
    <w:p w:rsidR="00357A0C" w:rsidRDefault="005229DA">
      <w:pPr>
        <w:snapToGrid w:val="0"/>
        <w:spacing w:line="440" w:lineRule="exact"/>
        <w:ind w:firstLineChars="200" w:firstLine="420"/>
        <w:rPr>
          <w:color w:val="000000"/>
          <w:szCs w:val="21"/>
        </w:rPr>
      </w:pPr>
      <w:r>
        <w:rPr>
          <w:color w:val="000000"/>
          <w:szCs w:val="21"/>
        </w:rPr>
        <w:t>散装水泥从散装库卸料或输送水泥运输机具上，在规定的出厂编号吨位范围内，间隔抽取</w:t>
      </w:r>
      <w:r>
        <w:rPr>
          <w:color w:val="000000"/>
          <w:szCs w:val="21"/>
        </w:rPr>
        <w:t>20</w:t>
      </w:r>
      <w:r>
        <w:rPr>
          <w:color w:val="000000"/>
          <w:szCs w:val="21"/>
        </w:rPr>
        <w:t>次以上样品，取样数量为</w:t>
      </w:r>
      <w:r>
        <w:rPr>
          <w:color w:val="000000"/>
          <w:szCs w:val="21"/>
        </w:rPr>
        <w:t>24kg</w:t>
      </w:r>
      <w:r>
        <w:rPr>
          <w:color w:val="000000"/>
          <w:szCs w:val="21"/>
        </w:rPr>
        <w:t>，缩分为二等分。</w:t>
      </w:r>
    </w:p>
    <w:p w:rsidR="00357A0C" w:rsidRDefault="005229DA">
      <w:pPr>
        <w:snapToGrid w:val="0"/>
        <w:spacing w:line="440" w:lineRule="exact"/>
        <w:ind w:firstLineChars="200" w:firstLine="420"/>
        <w:rPr>
          <w:color w:val="000000"/>
          <w:szCs w:val="21"/>
        </w:rPr>
      </w:pPr>
      <w:r>
        <w:rPr>
          <w:color w:val="000000"/>
          <w:szCs w:val="21"/>
        </w:rPr>
        <w:t>缩分后的两等份样品中，一份为检验样品，一份为备用样品。</w:t>
      </w:r>
    </w:p>
    <w:p w:rsidR="00357A0C" w:rsidRDefault="005229DA">
      <w:pPr>
        <w:snapToGrid w:val="0"/>
        <w:spacing w:line="440" w:lineRule="exact"/>
        <w:ind w:firstLineChars="200" w:firstLine="420"/>
        <w:rPr>
          <w:color w:val="000000"/>
          <w:szCs w:val="21"/>
        </w:rPr>
      </w:pPr>
      <w:r>
        <w:rPr>
          <w:color w:val="000000"/>
          <w:szCs w:val="21"/>
        </w:rPr>
        <w:t>每一出厂编号袋装水泥产品抽取包装袋一个，散装水泥抽取与袋装标志相同内容的卡片。包装袋和卡片不缺角，标志的内容需清晰。</w:t>
      </w:r>
    </w:p>
    <w:p w:rsidR="00357A0C" w:rsidRDefault="005229DA">
      <w:pPr>
        <w:snapToGrid w:val="0"/>
        <w:spacing w:line="440" w:lineRule="exact"/>
        <w:ind w:firstLineChars="200" w:firstLine="420"/>
        <w:rPr>
          <w:color w:val="000000"/>
          <w:szCs w:val="21"/>
        </w:rPr>
      </w:pPr>
      <w:r>
        <w:rPr>
          <w:color w:val="000000"/>
          <w:szCs w:val="21"/>
        </w:rPr>
        <w:t>抽样单务必注明所抽水泥的类型</w:t>
      </w:r>
      <w:r>
        <w:rPr>
          <w:color w:val="000000"/>
          <w:szCs w:val="21"/>
        </w:rPr>
        <w:t>(</w:t>
      </w:r>
      <w:r>
        <w:rPr>
          <w:color w:val="000000"/>
          <w:szCs w:val="21"/>
        </w:rPr>
        <w:t>如普通硅酸盐水泥、复合硅酸盐水泥等</w:t>
      </w:r>
      <w:r>
        <w:rPr>
          <w:color w:val="000000"/>
          <w:szCs w:val="21"/>
        </w:rPr>
        <w:t>)</w:t>
      </w:r>
      <w:r>
        <w:rPr>
          <w:color w:val="000000"/>
          <w:szCs w:val="21"/>
        </w:rPr>
        <w:t>、品种代号、强度等级</w:t>
      </w:r>
      <w:r>
        <w:rPr>
          <w:color w:val="000000"/>
          <w:szCs w:val="21"/>
        </w:rPr>
        <w:t>(</w:t>
      </w:r>
      <w:r>
        <w:rPr>
          <w:color w:val="000000"/>
          <w:szCs w:val="21"/>
        </w:rPr>
        <w:t>如</w:t>
      </w:r>
      <w:r>
        <w:rPr>
          <w:color w:val="000000"/>
          <w:szCs w:val="21"/>
        </w:rPr>
        <w:t>42.5</w:t>
      </w:r>
      <w:r>
        <w:rPr>
          <w:color w:val="000000"/>
          <w:szCs w:val="21"/>
        </w:rPr>
        <w:t>、</w:t>
      </w:r>
      <w:r>
        <w:rPr>
          <w:color w:val="000000"/>
          <w:szCs w:val="21"/>
        </w:rPr>
        <w:t>42.5R</w:t>
      </w:r>
      <w:r>
        <w:rPr>
          <w:color w:val="000000"/>
          <w:szCs w:val="21"/>
        </w:rPr>
        <w:t>等</w:t>
      </w:r>
      <w:r>
        <w:rPr>
          <w:color w:val="000000"/>
          <w:szCs w:val="21"/>
        </w:rPr>
        <w:t>)</w:t>
      </w:r>
      <w:r>
        <w:rPr>
          <w:color w:val="000000"/>
          <w:szCs w:val="21"/>
        </w:rPr>
        <w:t>、出厂编号和执行标准等信息。</w:t>
      </w:r>
    </w:p>
    <w:p w:rsidR="00357A0C" w:rsidRDefault="005229DA">
      <w:pPr>
        <w:snapToGrid w:val="0"/>
        <w:spacing w:line="440" w:lineRule="exact"/>
        <w:ind w:firstLineChars="200" w:firstLine="420"/>
        <w:rPr>
          <w:color w:val="000000"/>
          <w:szCs w:val="21"/>
        </w:rPr>
      </w:pPr>
      <w:r>
        <w:rPr>
          <w:color w:val="000000"/>
          <w:szCs w:val="21"/>
        </w:rPr>
        <w:t>随机数一般可使用随机数表、随机数骰子或扑克牌等方法产生。</w:t>
      </w:r>
    </w:p>
    <w:p w:rsidR="00357A0C" w:rsidRDefault="00357A0C">
      <w:pPr>
        <w:snapToGrid w:val="0"/>
        <w:spacing w:line="440" w:lineRule="exact"/>
        <w:rPr>
          <w:rFonts w:eastAsia="黑体"/>
          <w:color w:val="000000"/>
          <w:szCs w:val="21"/>
        </w:rPr>
      </w:pPr>
    </w:p>
    <w:p w:rsidR="00357A0C" w:rsidRDefault="005229DA">
      <w:pPr>
        <w:snapToGrid w:val="0"/>
        <w:spacing w:line="440" w:lineRule="exact"/>
        <w:rPr>
          <w:rFonts w:eastAsia="黑体"/>
          <w:color w:val="000000"/>
          <w:szCs w:val="21"/>
        </w:rPr>
      </w:pPr>
      <w:r>
        <w:rPr>
          <w:rFonts w:eastAsia="黑体"/>
          <w:color w:val="000000"/>
          <w:szCs w:val="21"/>
        </w:rPr>
        <w:t xml:space="preserve">2 </w:t>
      </w:r>
      <w:r>
        <w:rPr>
          <w:rFonts w:eastAsia="黑体"/>
          <w:color w:val="000000"/>
          <w:szCs w:val="21"/>
        </w:rPr>
        <w:t>检验依据</w:t>
      </w:r>
    </w:p>
    <w:p w:rsidR="00357A0C" w:rsidRDefault="005229DA">
      <w:pPr>
        <w:snapToGrid w:val="0"/>
        <w:spacing w:line="440" w:lineRule="exact"/>
        <w:jc w:val="left"/>
        <w:rPr>
          <w:color w:val="000000"/>
          <w:szCs w:val="21"/>
        </w:rPr>
      </w:pPr>
      <w:r>
        <w:rPr>
          <w:color w:val="000000"/>
          <w:szCs w:val="21"/>
        </w:rPr>
        <w:t>本次抽查检验项目和检验方法依据见表</w:t>
      </w:r>
      <w:r>
        <w:rPr>
          <w:color w:val="000000"/>
          <w:szCs w:val="21"/>
        </w:rPr>
        <w:t>1</w:t>
      </w:r>
      <w:r>
        <w:rPr>
          <w:rFonts w:hint="eastAsia"/>
          <w:color w:val="000000"/>
          <w:szCs w:val="21"/>
        </w:rPr>
        <w:t>-2</w:t>
      </w:r>
      <w:r>
        <w:rPr>
          <w:color w:val="000000"/>
          <w:szCs w:val="21"/>
        </w:rPr>
        <w:t>。</w:t>
      </w:r>
    </w:p>
    <w:p w:rsidR="00357A0C" w:rsidRDefault="005229DA">
      <w:pPr>
        <w:snapToGrid w:val="0"/>
        <w:spacing w:line="440" w:lineRule="exact"/>
        <w:jc w:val="left"/>
        <w:rPr>
          <w:color w:val="000000"/>
          <w:szCs w:val="21"/>
        </w:rPr>
      </w:pPr>
      <w:r>
        <w:rPr>
          <w:rFonts w:hint="eastAsia"/>
          <w:color w:val="000000"/>
          <w:szCs w:val="21"/>
        </w:rPr>
        <w:t>2.1</w:t>
      </w:r>
      <w:r>
        <w:rPr>
          <w:rFonts w:hint="eastAsia"/>
          <w:color w:val="000000"/>
          <w:szCs w:val="21"/>
        </w:rPr>
        <w:t>通用硅酸盐水泥检验项目</w:t>
      </w:r>
    </w:p>
    <w:p w:rsidR="00357A0C" w:rsidRDefault="005229DA">
      <w:pPr>
        <w:snapToGrid w:val="0"/>
        <w:spacing w:line="440" w:lineRule="exact"/>
        <w:jc w:val="center"/>
        <w:rPr>
          <w:rFonts w:ascii="宋体" w:hAnsi="宋体"/>
          <w:color w:val="000000"/>
          <w:szCs w:val="21"/>
        </w:rPr>
      </w:pPr>
      <w:r>
        <w:rPr>
          <w:color w:val="000000"/>
          <w:szCs w:val="21"/>
        </w:rPr>
        <w:t>表</w:t>
      </w:r>
      <w:r>
        <w:rPr>
          <w:color w:val="000000"/>
          <w:szCs w:val="21"/>
        </w:rPr>
        <w:t>1</w:t>
      </w:r>
      <w:r>
        <w:rPr>
          <w:rFonts w:hint="eastAsia"/>
          <w:color w:val="000000"/>
          <w:szCs w:val="21"/>
        </w:rPr>
        <w:t>通用硅酸盐水泥检验项目</w:t>
      </w:r>
    </w:p>
    <w:tbl>
      <w:tblPr>
        <w:tblW w:w="9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1985"/>
        <w:gridCol w:w="2244"/>
        <w:gridCol w:w="2245"/>
        <w:gridCol w:w="896"/>
        <w:gridCol w:w="896"/>
      </w:tblGrid>
      <w:tr w:rsidR="00357A0C">
        <w:trPr>
          <w:cantSplit/>
          <w:tblHeader/>
          <w:jc w:val="center"/>
        </w:trPr>
        <w:tc>
          <w:tcPr>
            <w:tcW w:w="897" w:type="dxa"/>
            <w:vMerge w:val="restart"/>
            <w:vAlign w:val="center"/>
          </w:tcPr>
          <w:p w:rsidR="00357A0C" w:rsidRDefault="005229DA">
            <w:pPr>
              <w:snapToGrid w:val="0"/>
              <w:spacing w:line="320" w:lineRule="exact"/>
              <w:jc w:val="center"/>
              <w:rPr>
                <w:color w:val="000000"/>
                <w:szCs w:val="21"/>
              </w:rPr>
            </w:pPr>
            <w:r>
              <w:rPr>
                <w:color w:val="000000"/>
                <w:szCs w:val="21"/>
              </w:rPr>
              <w:t>序号</w:t>
            </w:r>
          </w:p>
        </w:tc>
        <w:tc>
          <w:tcPr>
            <w:tcW w:w="1985" w:type="dxa"/>
            <w:vMerge w:val="restart"/>
            <w:vAlign w:val="center"/>
          </w:tcPr>
          <w:p w:rsidR="00357A0C" w:rsidRDefault="005229DA">
            <w:pPr>
              <w:snapToGrid w:val="0"/>
              <w:spacing w:line="320" w:lineRule="exact"/>
              <w:jc w:val="center"/>
              <w:rPr>
                <w:color w:val="000000"/>
                <w:szCs w:val="21"/>
              </w:rPr>
            </w:pPr>
            <w:r>
              <w:rPr>
                <w:color w:val="000000"/>
                <w:szCs w:val="21"/>
              </w:rPr>
              <w:t>检验项目</w:t>
            </w:r>
          </w:p>
        </w:tc>
        <w:tc>
          <w:tcPr>
            <w:tcW w:w="2244" w:type="dxa"/>
            <w:vMerge w:val="restart"/>
            <w:vAlign w:val="center"/>
          </w:tcPr>
          <w:p w:rsidR="00357A0C" w:rsidRDefault="005229DA">
            <w:pPr>
              <w:snapToGrid w:val="0"/>
              <w:spacing w:line="320" w:lineRule="exact"/>
              <w:jc w:val="center"/>
              <w:rPr>
                <w:color w:val="000000"/>
                <w:szCs w:val="21"/>
              </w:rPr>
            </w:pPr>
            <w:r>
              <w:rPr>
                <w:color w:val="000000"/>
                <w:szCs w:val="21"/>
              </w:rPr>
              <w:t>检验依据</w:t>
            </w:r>
          </w:p>
        </w:tc>
        <w:tc>
          <w:tcPr>
            <w:tcW w:w="2245" w:type="dxa"/>
            <w:vMerge w:val="restart"/>
            <w:vAlign w:val="center"/>
          </w:tcPr>
          <w:p w:rsidR="00357A0C" w:rsidRDefault="005229DA">
            <w:pPr>
              <w:snapToGrid w:val="0"/>
              <w:spacing w:line="320" w:lineRule="exact"/>
              <w:jc w:val="center"/>
              <w:rPr>
                <w:color w:val="000000"/>
                <w:szCs w:val="21"/>
              </w:rPr>
            </w:pPr>
            <w:r>
              <w:rPr>
                <w:color w:val="000000"/>
                <w:szCs w:val="21"/>
              </w:rPr>
              <w:t>检验方法</w:t>
            </w:r>
          </w:p>
        </w:tc>
        <w:tc>
          <w:tcPr>
            <w:tcW w:w="1792" w:type="dxa"/>
            <w:gridSpan w:val="2"/>
            <w:vAlign w:val="center"/>
          </w:tcPr>
          <w:p w:rsidR="00357A0C" w:rsidRDefault="005229DA">
            <w:pPr>
              <w:snapToGrid w:val="0"/>
              <w:spacing w:line="320" w:lineRule="exact"/>
              <w:jc w:val="center"/>
              <w:rPr>
                <w:color w:val="000000"/>
                <w:szCs w:val="21"/>
              </w:rPr>
            </w:pPr>
            <w:r>
              <w:rPr>
                <w:color w:val="000000"/>
                <w:szCs w:val="21"/>
              </w:rPr>
              <w:t>重要程度分类</w:t>
            </w:r>
          </w:p>
        </w:tc>
      </w:tr>
      <w:tr w:rsidR="00357A0C">
        <w:trPr>
          <w:cantSplit/>
          <w:trHeight w:val="643"/>
          <w:tblHeader/>
          <w:jc w:val="center"/>
        </w:trPr>
        <w:tc>
          <w:tcPr>
            <w:tcW w:w="897" w:type="dxa"/>
            <w:vMerge/>
            <w:vAlign w:val="center"/>
          </w:tcPr>
          <w:p w:rsidR="00357A0C" w:rsidRDefault="00357A0C">
            <w:pPr>
              <w:snapToGrid w:val="0"/>
              <w:spacing w:line="320" w:lineRule="exact"/>
              <w:jc w:val="center"/>
              <w:rPr>
                <w:color w:val="000000"/>
                <w:szCs w:val="21"/>
              </w:rPr>
            </w:pPr>
          </w:p>
        </w:tc>
        <w:tc>
          <w:tcPr>
            <w:tcW w:w="1985" w:type="dxa"/>
            <w:vMerge/>
            <w:vAlign w:val="center"/>
          </w:tcPr>
          <w:p w:rsidR="00357A0C" w:rsidRDefault="00357A0C">
            <w:pPr>
              <w:snapToGrid w:val="0"/>
              <w:spacing w:line="320" w:lineRule="exact"/>
              <w:jc w:val="center"/>
              <w:rPr>
                <w:color w:val="000000"/>
                <w:szCs w:val="21"/>
              </w:rPr>
            </w:pPr>
          </w:p>
        </w:tc>
        <w:tc>
          <w:tcPr>
            <w:tcW w:w="2244" w:type="dxa"/>
            <w:vMerge/>
            <w:vAlign w:val="center"/>
          </w:tcPr>
          <w:p w:rsidR="00357A0C" w:rsidRDefault="00357A0C">
            <w:pPr>
              <w:snapToGrid w:val="0"/>
              <w:spacing w:line="320" w:lineRule="exact"/>
              <w:jc w:val="center"/>
              <w:rPr>
                <w:color w:val="000000"/>
                <w:szCs w:val="21"/>
              </w:rPr>
            </w:pPr>
          </w:p>
        </w:tc>
        <w:tc>
          <w:tcPr>
            <w:tcW w:w="2245" w:type="dxa"/>
            <w:vMerge/>
            <w:vAlign w:val="center"/>
          </w:tcPr>
          <w:p w:rsidR="00357A0C" w:rsidRDefault="00357A0C">
            <w:pPr>
              <w:snapToGrid w:val="0"/>
              <w:spacing w:line="320" w:lineRule="exact"/>
              <w:jc w:val="center"/>
              <w:rPr>
                <w:color w:val="000000"/>
                <w:szCs w:val="21"/>
              </w:rPr>
            </w:pPr>
          </w:p>
        </w:tc>
        <w:tc>
          <w:tcPr>
            <w:tcW w:w="896" w:type="dxa"/>
            <w:vAlign w:val="center"/>
          </w:tcPr>
          <w:p w:rsidR="00357A0C" w:rsidRDefault="005229DA">
            <w:pPr>
              <w:pStyle w:val="Other1"/>
              <w:spacing w:line="240" w:lineRule="auto"/>
              <w:ind w:firstLine="0"/>
              <w:jc w:val="center"/>
              <w:rPr>
                <w:color w:val="000000"/>
                <w:szCs w:val="21"/>
              </w:rPr>
            </w:pPr>
            <w:r>
              <w:rPr>
                <w:rFonts w:ascii="Times New Roman" w:eastAsia="Times New Roman" w:hAnsi="Times New Roman" w:cs="Times New Roman"/>
                <w:color w:val="000000"/>
                <w:sz w:val="21"/>
                <w:szCs w:val="21"/>
                <w:lang w:val="en-US" w:eastAsia="en-US" w:bidi="en-US"/>
              </w:rPr>
              <w:t>A</w:t>
            </w:r>
            <w:r>
              <w:rPr>
                <w:color w:val="000000"/>
                <w:sz w:val="21"/>
                <w:szCs w:val="21"/>
                <w:lang w:val="zh-CN" w:eastAsia="zh-CN" w:bidi="zh-CN"/>
              </w:rPr>
              <w:t>类</w:t>
            </w:r>
            <w:r>
              <w:rPr>
                <w:rFonts w:ascii="Times New Roman" w:eastAsia="Times New Roman" w:hAnsi="Times New Roman" w:cs="Times New Roman" w:hint="eastAsia"/>
                <w:color w:val="000000"/>
                <w:sz w:val="21"/>
                <w:szCs w:val="21"/>
                <w:vertAlign w:val="superscript"/>
                <w:lang w:val="en-US" w:eastAsia="zh-CN" w:bidi="zh-CN"/>
              </w:rPr>
              <w:t>a</w:t>
            </w:r>
          </w:p>
        </w:tc>
        <w:tc>
          <w:tcPr>
            <w:tcW w:w="896" w:type="dxa"/>
            <w:vAlign w:val="center"/>
          </w:tcPr>
          <w:p w:rsidR="00357A0C" w:rsidRDefault="005229DA">
            <w:pPr>
              <w:pStyle w:val="Other1"/>
              <w:spacing w:line="240" w:lineRule="auto"/>
              <w:ind w:firstLine="0"/>
              <w:jc w:val="center"/>
              <w:rPr>
                <w:color w:val="000000"/>
                <w:szCs w:val="21"/>
              </w:rPr>
            </w:pPr>
            <w:r>
              <w:rPr>
                <w:rFonts w:ascii="Times New Roman" w:hAnsi="Times New Roman" w:cs="Times New Roman" w:hint="eastAsia"/>
                <w:color w:val="000000"/>
                <w:sz w:val="21"/>
                <w:szCs w:val="21"/>
                <w:lang w:val="en-US" w:eastAsia="zh-CN" w:bidi="en-US"/>
              </w:rPr>
              <w:t>B</w:t>
            </w:r>
            <w:r>
              <w:rPr>
                <w:color w:val="000000"/>
                <w:sz w:val="21"/>
                <w:szCs w:val="21"/>
                <w:lang w:val="zh-CN" w:eastAsia="zh-CN" w:bidi="zh-CN"/>
              </w:rPr>
              <w:t>类</w:t>
            </w:r>
            <w:r>
              <w:rPr>
                <w:rFonts w:ascii="Times New Roman" w:eastAsia="Times New Roman" w:hAnsi="Times New Roman" w:cs="Times New Roman" w:hint="eastAsia"/>
                <w:color w:val="000000"/>
                <w:sz w:val="21"/>
                <w:szCs w:val="21"/>
                <w:vertAlign w:val="superscript"/>
                <w:lang w:val="en-US" w:eastAsia="zh-CN" w:bidi="zh-CN"/>
              </w:rPr>
              <w:t>b</w:t>
            </w:r>
          </w:p>
        </w:tc>
      </w:tr>
      <w:tr w:rsidR="00357A0C">
        <w:trPr>
          <w:cantSplit/>
          <w:jc w:val="center"/>
        </w:trPr>
        <w:tc>
          <w:tcPr>
            <w:tcW w:w="897" w:type="dxa"/>
            <w:vAlign w:val="center"/>
          </w:tcPr>
          <w:p w:rsidR="00357A0C" w:rsidRDefault="005229DA">
            <w:pPr>
              <w:snapToGrid w:val="0"/>
              <w:spacing w:line="320" w:lineRule="exact"/>
              <w:jc w:val="center"/>
              <w:rPr>
                <w:color w:val="000000"/>
                <w:szCs w:val="21"/>
              </w:rPr>
            </w:pPr>
            <w:r>
              <w:rPr>
                <w:color w:val="000000"/>
                <w:szCs w:val="21"/>
              </w:rPr>
              <w:t>1</w:t>
            </w:r>
          </w:p>
        </w:tc>
        <w:tc>
          <w:tcPr>
            <w:tcW w:w="1985" w:type="dxa"/>
          </w:tcPr>
          <w:p w:rsidR="00357A0C" w:rsidRDefault="005229DA">
            <w:pPr>
              <w:snapToGrid w:val="0"/>
              <w:spacing w:line="320" w:lineRule="exact"/>
              <w:jc w:val="center"/>
              <w:rPr>
                <w:color w:val="000000"/>
                <w:szCs w:val="21"/>
              </w:rPr>
            </w:pPr>
            <w:r>
              <w:rPr>
                <w:color w:val="000000"/>
                <w:szCs w:val="21"/>
              </w:rPr>
              <w:t>三氧化硫</w:t>
            </w:r>
          </w:p>
        </w:tc>
        <w:tc>
          <w:tcPr>
            <w:tcW w:w="2244" w:type="dxa"/>
            <w:vMerge w:val="restart"/>
            <w:vAlign w:val="center"/>
          </w:tcPr>
          <w:p w:rsidR="00357A0C" w:rsidRDefault="005229DA">
            <w:pPr>
              <w:snapToGrid w:val="0"/>
              <w:spacing w:line="320" w:lineRule="exact"/>
              <w:jc w:val="center"/>
              <w:rPr>
                <w:color w:val="000000"/>
                <w:szCs w:val="21"/>
              </w:rPr>
            </w:pPr>
            <w:r>
              <w:rPr>
                <w:color w:val="000000"/>
                <w:szCs w:val="21"/>
              </w:rPr>
              <w:t>GB 175-2007</w:t>
            </w:r>
          </w:p>
        </w:tc>
        <w:tc>
          <w:tcPr>
            <w:tcW w:w="2245" w:type="dxa"/>
            <w:vMerge w:val="restart"/>
            <w:vAlign w:val="center"/>
          </w:tcPr>
          <w:p w:rsidR="00357A0C" w:rsidRDefault="005229DA">
            <w:pPr>
              <w:snapToGrid w:val="0"/>
              <w:spacing w:line="320" w:lineRule="exact"/>
              <w:jc w:val="center"/>
              <w:rPr>
                <w:color w:val="000000"/>
                <w:szCs w:val="21"/>
              </w:rPr>
            </w:pPr>
            <w:r>
              <w:rPr>
                <w:color w:val="000000"/>
                <w:szCs w:val="21"/>
              </w:rPr>
              <w:t>GB/T 176</w:t>
            </w:r>
          </w:p>
        </w:tc>
        <w:tc>
          <w:tcPr>
            <w:tcW w:w="896" w:type="dxa"/>
            <w:vAlign w:val="center"/>
          </w:tcPr>
          <w:p w:rsidR="00357A0C" w:rsidRDefault="005229DA">
            <w:pPr>
              <w:snapToGrid w:val="0"/>
              <w:spacing w:line="320" w:lineRule="exact"/>
              <w:jc w:val="center"/>
              <w:rPr>
                <w:color w:val="000000"/>
                <w:szCs w:val="21"/>
              </w:rPr>
            </w:pPr>
            <w:r>
              <w:rPr>
                <w:color w:val="000000"/>
                <w:szCs w:val="21"/>
              </w:rPr>
              <w:t>●</w:t>
            </w:r>
          </w:p>
        </w:tc>
        <w:tc>
          <w:tcPr>
            <w:tcW w:w="896" w:type="dxa"/>
            <w:vAlign w:val="center"/>
          </w:tcPr>
          <w:p w:rsidR="00357A0C" w:rsidRDefault="00357A0C">
            <w:pPr>
              <w:snapToGrid w:val="0"/>
              <w:spacing w:line="320" w:lineRule="exact"/>
              <w:jc w:val="center"/>
              <w:rPr>
                <w:color w:val="000000"/>
                <w:szCs w:val="21"/>
              </w:rPr>
            </w:pPr>
          </w:p>
        </w:tc>
      </w:tr>
      <w:tr w:rsidR="00357A0C">
        <w:trPr>
          <w:cantSplit/>
          <w:jc w:val="center"/>
        </w:trPr>
        <w:tc>
          <w:tcPr>
            <w:tcW w:w="897" w:type="dxa"/>
            <w:vAlign w:val="center"/>
          </w:tcPr>
          <w:p w:rsidR="00357A0C" w:rsidRDefault="005229DA">
            <w:pPr>
              <w:snapToGrid w:val="0"/>
              <w:spacing w:line="320" w:lineRule="exact"/>
              <w:jc w:val="center"/>
              <w:rPr>
                <w:color w:val="000000"/>
                <w:szCs w:val="21"/>
              </w:rPr>
            </w:pPr>
            <w:r>
              <w:rPr>
                <w:color w:val="000000"/>
                <w:szCs w:val="21"/>
              </w:rPr>
              <w:t>2</w:t>
            </w:r>
          </w:p>
        </w:tc>
        <w:tc>
          <w:tcPr>
            <w:tcW w:w="1985" w:type="dxa"/>
          </w:tcPr>
          <w:p w:rsidR="00357A0C" w:rsidRDefault="005229DA">
            <w:pPr>
              <w:snapToGrid w:val="0"/>
              <w:spacing w:line="320" w:lineRule="exact"/>
              <w:jc w:val="center"/>
              <w:rPr>
                <w:color w:val="000000"/>
                <w:szCs w:val="21"/>
              </w:rPr>
            </w:pPr>
            <w:r>
              <w:rPr>
                <w:color w:val="000000"/>
                <w:szCs w:val="21"/>
              </w:rPr>
              <w:t>氧化镁</w:t>
            </w:r>
          </w:p>
        </w:tc>
        <w:tc>
          <w:tcPr>
            <w:tcW w:w="2244" w:type="dxa"/>
            <w:vMerge/>
            <w:vAlign w:val="center"/>
          </w:tcPr>
          <w:p w:rsidR="00357A0C" w:rsidRDefault="00357A0C">
            <w:pPr>
              <w:snapToGrid w:val="0"/>
              <w:spacing w:line="320" w:lineRule="exact"/>
              <w:jc w:val="center"/>
              <w:rPr>
                <w:color w:val="000000"/>
                <w:szCs w:val="21"/>
              </w:rPr>
            </w:pPr>
          </w:p>
        </w:tc>
        <w:tc>
          <w:tcPr>
            <w:tcW w:w="2245" w:type="dxa"/>
            <w:vMerge/>
            <w:vAlign w:val="center"/>
          </w:tcPr>
          <w:p w:rsidR="00357A0C" w:rsidRDefault="00357A0C">
            <w:pPr>
              <w:snapToGrid w:val="0"/>
              <w:spacing w:line="320" w:lineRule="exact"/>
              <w:jc w:val="center"/>
              <w:rPr>
                <w:color w:val="000000"/>
                <w:szCs w:val="21"/>
              </w:rPr>
            </w:pPr>
          </w:p>
        </w:tc>
        <w:tc>
          <w:tcPr>
            <w:tcW w:w="896" w:type="dxa"/>
            <w:vAlign w:val="center"/>
          </w:tcPr>
          <w:p w:rsidR="00357A0C" w:rsidRDefault="005229DA">
            <w:pPr>
              <w:snapToGrid w:val="0"/>
              <w:spacing w:line="320" w:lineRule="exact"/>
              <w:jc w:val="center"/>
              <w:rPr>
                <w:color w:val="000000"/>
                <w:szCs w:val="21"/>
              </w:rPr>
            </w:pPr>
            <w:r>
              <w:rPr>
                <w:color w:val="000000"/>
                <w:szCs w:val="21"/>
              </w:rPr>
              <w:t>●</w:t>
            </w:r>
          </w:p>
        </w:tc>
        <w:tc>
          <w:tcPr>
            <w:tcW w:w="896" w:type="dxa"/>
            <w:vAlign w:val="center"/>
          </w:tcPr>
          <w:p w:rsidR="00357A0C" w:rsidRDefault="00357A0C">
            <w:pPr>
              <w:snapToGrid w:val="0"/>
              <w:spacing w:line="320" w:lineRule="exact"/>
              <w:jc w:val="center"/>
              <w:rPr>
                <w:color w:val="000000"/>
                <w:szCs w:val="21"/>
              </w:rPr>
            </w:pPr>
          </w:p>
        </w:tc>
      </w:tr>
      <w:tr w:rsidR="00357A0C">
        <w:trPr>
          <w:cantSplit/>
          <w:jc w:val="center"/>
        </w:trPr>
        <w:tc>
          <w:tcPr>
            <w:tcW w:w="897" w:type="dxa"/>
            <w:vAlign w:val="center"/>
          </w:tcPr>
          <w:p w:rsidR="00357A0C" w:rsidRDefault="005229DA">
            <w:pPr>
              <w:snapToGrid w:val="0"/>
              <w:spacing w:line="320" w:lineRule="exact"/>
              <w:jc w:val="center"/>
              <w:rPr>
                <w:color w:val="000000"/>
                <w:szCs w:val="21"/>
              </w:rPr>
            </w:pPr>
            <w:r>
              <w:rPr>
                <w:color w:val="000000"/>
                <w:szCs w:val="21"/>
              </w:rPr>
              <w:t>3</w:t>
            </w:r>
          </w:p>
        </w:tc>
        <w:tc>
          <w:tcPr>
            <w:tcW w:w="1985" w:type="dxa"/>
          </w:tcPr>
          <w:p w:rsidR="00357A0C" w:rsidRDefault="005229DA">
            <w:pPr>
              <w:snapToGrid w:val="0"/>
              <w:spacing w:line="320" w:lineRule="exact"/>
              <w:jc w:val="center"/>
              <w:rPr>
                <w:color w:val="000000"/>
                <w:szCs w:val="21"/>
              </w:rPr>
            </w:pPr>
            <w:r>
              <w:rPr>
                <w:color w:val="000000"/>
                <w:szCs w:val="21"/>
              </w:rPr>
              <w:t>烧失量</w:t>
            </w:r>
          </w:p>
        </w:tc>
        <w:tc>
          <w:tcPr>
            <w:tcW w:w="2244" w:type="dxa"/>
            <w:vMerge/>
            <w:vAlign w:val="center"/>
          </w:tcPr>
          <w:p w:rsidR="00357A0C" w:rsidRDefault="00357A0C">
            <w:pPr>
              <w:snapToGrid w:val="0"/>
              <w:spacing w:line="320" w:lineRule="exact"/>
              <w:jc w:val="center"/>
              <w:rPr>
                <w:color w:val="000000"/>
                <w:szCs w:val="21"/>
              </w:rPr>
            </w:pPr>
          </w:p>
        </w:tc>
        <w:tc>
          <w:tcPr>
            <w:tcW w:w="2245" w:type="dxa"/>
            <w:vMerge/>
            <w:vAlign w:val="center"/>
          </w:tcPr>
          <w:p w:rsidR="00357A0C" w:rsidRDefault="00357A0C">
            <w:pPr>
              <w:snapToGrid w:val="0"/>
              <w:spacing w:line="320" w:lineRule="exact"/>
              <w:jc w:val="center"/>
              <w:rPr>
                <w:color w:val="000000"/>
                <w:szCs w:val="21"/>
              </w:rPr>
            </w:pPr>
          </w:p>
        </w:tc>
        <w:tc>
          <w:tcPr>
            <w:tcW w:w="896" w:type="dxa"/>
            <w:vAlign w:val="center"/>
          </w:tcPr>
          <w:p w:rsidR="00357A0C" w:rsidRDefault="005229DA">
            <w:pPr>
              <w:snapToGrid w:val="0"/>
              <w:spacing w:line="320" w:lineRule="exact"/>
              <w:jc w:val="center"/>
              <w:rPr>
                <w:color w:val="000000"/>
                <w:szCs w:val="21"/>
              </w:rPr>
            </w:pPr>
            <w:r>
              <w:rPr>
                <w:color w:val="000000"/>
                <w:szCs w:val="21"/>
              </w:rPr>
              <w:t>●</w:t>
            </w:r>
          </w:p>
        </w:tc>
        <w:tc>
          <w:tcPr>
            <w:tcW w:w="896" w:type="dxa"/>
            <w:vAlign w:val="center"/>
          </w:tcPr>
          <w:p w:rsidR="00357A0C" w:rsidRDefault="00357A0C">
            <w:pPr>
              <w:snapToGrid w:val="0"/>
              <w:spacing w:line="320" w:lineRule="exact"/>
              <w:jc w:val="center"/>
              <w:rPr>
                <w:color w:val="000000"/>
                <w:szCs w:val="21"/>
              </w:rPr>
            </w:pPr>
          </w:p>
        </w:tc>
      </w:tr>
      <w:tr w:rsidR="00357A0C">
        <w:trPr>
          <w:cantSplit/>
          <w:jc w:val="center"/>
        </w:trPr>
        <w:tc>
          <w:tcPr>
            <w:tcW w:w="897" w:type="dxa"/>
            <w:vAlign w:val="center"/>
          </w:tcPr>
          <w:p w:rsidR="00357A0C" w:rsidRDefault="005229DA">
            <w:pPr>
              <w:snapToGrid w:val="0"/>
              <w:spacing w:line="320" w:lineRule="exact"/>
              <w:jc w:val="center"/>
              <w:rPr>
                <w:color w:val="000000"/>
                <w:szCs w:val="21"/>
              </w:rPr>
            </w:pPr>
            <w:r>
              <w:rPr>
                <w:color w:val="000000"/>
                <w:szCs w:val="21"/>
              </w:rPr>
              <w:t>4</w:t>
            </w:r>
          </w:p>
        </w:tc>
        <w:tc>
          <w:tcPr>
            <w:tcW w:w="1985" w:type="dxa"/>
          </w:tcPr>
          <w:p w:rsidR="00357A0C" w:rsidRDefault="005229DA">
            <w:pPr>
              <w:snapToGrid w:val="0"/>
              <w:spacing w:line="320" w:lineRule="exact"/>
              <w:jc w:val="center"/>
              <w:rPr>
                <w:color w:val="000000"/>
                <w:szCs w:val="21"/>
              </w:rPr>
            </w:pPr>
            <w:r>
              <w:rPr>
                <w:color w:val="000000"/>
                <w:szCs w:val="21"/>
              </w:rPr>
              <w:t>不溶物</w:t>
            </w:r>
          </w:p>
        </w:tc>
        <w:tc>
          <w:tcPr>
            <w:tcW w:w="2244" w:type="dxa"/>
            <w:vMerge/>
            <w:vAlign w:val="center"/>
          </w:tcPr>
          <w:p w:rsidR="00357A0C" w:rsidRDefault="00357A0C">
            <w:pPr>
              <w:snapToGrid w:val="0"/>
              <w:spacing w:line="320" w:lineRule="exact"/>
              <w:jc w:val="center"/>
              <w:rPr>
                <w:color w:val="000000"/>
                <w:szCs w:val="21"/>
              </w:rPr>
            </w:pPr>
          </w:p>
        </w:tc>
        <w:tc>
          <w:tcPr>
            <w:tcW w:w="2245" w:type="dxa"/>
            <w:vMerge/>
            <w:vAlign w:val="center"/>
          </w:tcPr>
          <w:p w:rsidR="00357A0C" w:rsidRDefault="00357A0C">
            <w:pPr>
              <w:snapToGrid w:val="0"/>
              <w:spacing w:line="320" w:lineRule="exact"/>
              <w:jc w:val="center"/>
              <w:rPr>
                <w:color w:val="000000"/>
                <w:szCs w:val="21"/>
              </w:rPr>
            </w:pPr>
          </w:p>
        </w:tc>
        <w:tc>
          <w:tcPr>
            <w:tcW w:w="896" w:type="dxa"/>
            <w:vAlign w:val="center"/>
          </w:tcPr>
          <w:p w:rsidR="00357A0C" w:rsidRDefault="005229DA">
            <w:pPr>
              <w:snapToGrid w:val="0"/>
              <w:spacing w:line="320" w:lineRule="exact"/>
              <w:jc w:val="center"/>
              <w:rPr>
                <w:color w:val="000000"/>
                <w:szCs w:val="21"/>
              </w:rPr>
            </w:pPr>
            <w:r>
              <w:rPr>
                <w:color w:val="000000"/>
                <w:szCs w:val="21"/>
              </w:rPr>
              <w:t>●</w:t>
            </w:r>
          </w:p>
        </w:tc>
        <w:tc>
          <w:tcPr>
            <w:tcW w:w="896" w:type="dxa"/>
            <w:vAlign w:val="center"/>
          </w:tcPr>
          <w:p w:rsidR="00357A0C" w:rsidRDefault="00357A0C">
            <w:pPr>
              <w:snapToGrid w:val="0"/>
              <w:spacing w:line="320" w:lineRule="exact"/>
              <w:jc w:val="center"/>
              <w:rPr>
                <w:color w:val="000000"/>
                <w:szCs w:val="21"/>
              </w:rPr>
            </w:pPr>
          </w:p>
        </w:tc>
      </w:tr>
      <w:tr w:rsidR="00357A0C">
        <w:trPr>
          <w:cantSplit/>
          <w:jc w:val="center"/>
        </w:trPr>
        <w:tc>
          <w:tcPr>
            <w:tcW w:w="897" w:type="dxa"/>
            <w:vAlign w:val="center"/>
          </w:tcPr>
          <w:p w:rsidR="00357A0C" w:rsidRDefault="005229DA">
            <w:pPr>
              <w:snapToGrid w:val="0"/>
              <w:spacing w:line="320" w:lineRule="exact"/>
              <w:jc w:val="center"/>
              <w:rPr>
                <w:color w:val="000000"/>
                <w:szCs w:val="21"/>
              </w:rPr>
            </w:pPr>
            <w:r>
              <w:rPr>
                <w:color w:val="000000"/>
                <w:szCs w:val="21"/>
              </w:rPr>
              <w:t>5</w:t>
            </w:r>
          </w:p>
        </w:tc>
        <w:tc>
          <w:tcPr>
            <w:tcW w:w="1985" w:type="dxa"/>
          </w:tcPr>
          <w:p w:rsidR="00357A0C" w:rsidRDefault="005229DA">
            <w:pPr>
              <w:snapToGrid w:val="0"/>
              <w:spacing w:line="320" w:lineRule="exact"/>
              <w:jc w:val="center"/>
              <w:rPr>
                <w:color w:val="000000"/>
                <w:szCs w:val="21"/>
              </w:rPr>
            </w:pPr>
            <w:r>
              <w:rPr>
                <w:color w:val="000000"/>
                <w:szCs w:val="21"/>
              </w:rPr>
              <w:t>氯离子含量</w:t>
            </w:r>
          </w:p>
        </w:tc>
        <w:tc>
          <w:tcPr>
            <w:tcW w:w="2244" w:type="dxa"/>
            <w:vMerge/>
            <w:vAlign w:val="center"/>
          </w:tcPr>
          <w:p w:rsidR="00357A0C" w:rsidRDefault="00357A0C">
            <w:pPr>
              <w:snapToGrid w:val="0"/>
              <w:spacing w:line="320" w:lineRule="exact"/>
              <w:jc w:val="center"/>
              <w:rPr>
                <w:color w:val="000000"/>
                <w:szCs w:val="21"/>
              </w:rPr>
            </w:pPr>
          </w:p>
        </w:tc>
        <w:tc>
          <w:tcPr>
            <w:tcW w:w="2245" w:type="dxa"/>
            <w:vMerge/>
            <w:vAlign w:val="center"/>
          </w:tcPr>
          <w:p w:rsidR="00357A0C" w:rsidRDefault="00357A0C">
            <w:pPr>
              <w:snapToGrid w:val="0"/>
              <w:spacing w:line="320" w:lineRule="exact"/>
              <w:jc w:val="center"/>
              <w:rPr>
                <w:color w:val="000000"/>
                <w:szCs w:val="21"/>
              </w:rPr>
            </w:pPr>
          </w:p>
        </w:tc>
        <w:tc>
          <w:tcPr>
            <w:tcW w:w="896" w:type="dxa"/>
            <w:vAlign w:val="center"/>
          </w:tcPr>
          <w:p w:rsidR="00357A0C" w:rsidRDefault="005229DA">
            <w:pPr>
              <w:snapToGrid w:val="0"/>
              <w:spacing w:line="320" w:lineRule="exact"/>
              <w:jc w:val="center"/>
              <w:rPr>
                <w:color w:val="000000"/>
                <w:szCs w:val="21"/>
              </w:rPr>
            </w:pPr>
            <w:r>
              <w:rPr>
                <w:color w:val="000000"/>
                <w:szCs w:val="21"/>
              </w:rPr>
              <w:t>●</w:t>
            </w:r>
          </w:p>
        </w:tc>
        <w:tc>
          <w:tcPr>
            <w:tcW w:w="896" w:type="dxa"/>
            <w:vAlign w:val="center"/>
          </w:tcPr>
          <w:p w:rsidR="00357A0C" w:rsidRDefault="00357A0C">
            <w:pPr>
              <w:snapToGrid w:val="0"/>
              <w:spacing w:line="320" w:lineRule="exact"/>
              <w:jc w:val="center"/>
              <w:rPr>
                <w:color w:val="000000"/>
                <w:szCs w:val="21"/>
              </w:rPr>
            </w:pPr>
          </w:p>
        </w:tc>
      </w:tr>
      <w:tr w:rsidR="00357A0C">
        <w:trPr>
          <w:cantSplit/>
          <w:jc w:val="center"/>
        </w:trPr>
        <w:tc>
          <w:tcPr>
            <w:tcW w:w="897" w:type="dxa"/>
            <w:shd w:val="clear" w:color="auto" w:fill="auto"/>
            <w:vAlign w:val="center"/>
          </w:tcPr>
          <w:p w:rsidR="00357A0C" w:rsidRDefault="005229DA">
            <w:pPr>
              <w:snapToGrid w:val="0"/>
              <w:spacing w:line="320" w:lineRule="exact"/>
              <w:jc w:val="center"/>
              <w:rPr>
                <w:color w:val="000000"/>
                <w:szCs w:val="21"/>
              </w:rPr>
            </w:pPr>
            <w:r>
              <w:rPr>
                <w:color w:val="000000"/>
                <w:szCs w:val="21"/>
              </w:rPr>
              <w:t>6</w:t>
            </w:r>
          </w:p>
        </w:tc>
        <w:tc>
          <w:tcPr>
            <w:tcW w:w="1985" w:type="dxa"/>
            <w:shd w:val="clear" w:color="auto" w:fill="auto"/>
            <w:vAlign w:val="center"/>
          </w:tcPr>
          <w:p w:rsidR="00357A0C" w:rsidRDefault="005229DA">
            <w:pPr>
              <w:snapToGrid w:val="0"/>
              <w:spacing w:line="320" w:lineRule="exact"/>
              <w:jc w:val="center"/>
              <w:rPr>
                <w:color w:val="000000"/>
                <w:szCs w:val="21"/>
              </w:rPr>
            </w:pPr>
            <w:r>
              <w:rPr>
                <w:color w:val="000000"/>
                <w:szCs w:val="21"/>
              </w:rPr>
              <w:t>细度</w:t>
            </w:r>
          </w:p>
        </w:tc>
        <w:tc>
          <w:tcPr>
            <w:tcW w:w="2244" w:type="dxa"/>
            <w:vMerge/>
            <w:shd w:val="clear" w:color="auto" w:fill="auto"/>
            <w:vAlign w:val="center"/>
          </w:tcPr>
          <w:p w:rsidR="00357A0C" w:rsidRDefault="00357A0C">
            <w:pPr>
              <w:snapToGrid w:val="0"/>
              <w:spacing w:line="320" w:lineRule="exact"/>
              <w:jc w:val="center"/>
              <w:rPr>
                <w:color w:val="000000"/>
                <w:szCs w:val="21"/>
              </w:rPr>
            </w:pPr>
          </w:p>
        </w:tc>
        <w:tc>
          <w:tcPr>
            <w:tcW w:w="2245" w:type="dxa"/>
            <w:shd w:val="clear" w:color="auto" w:fill="auto"/>
            <w:vAlign w:val="center"/>
          </w:tcPr>
          <w:p w:rsidR="00357A0C" w:rsidRDefault="005229DA">
            <w:pPr>
              <w:snapToGrid w:val="0"/>
              <w:spacing w:line="320" w:lineRule="exact"/>
              <w:jc w:val="center"/>
              <w:rPr>
                <w:color w:val="000000"/>
                <w:szCs w:val="21"/>
              </w:rPr>
            </w:pPr>
            <w:r>
              <w:rPr>
                <w:color w:val="000000"/>
                <w:szCs w:val="21"/>
              </w:rPr>
              <w:t>GB/T 1345</w:t>
            </w:r>
          </w:p>
          <w:p w:rsidR="00357A0C" w:rsidRDefault="005229DA">
            <w:pPr>
              <w:snapToGrid w:val="0"/>
              <w:spacing w:line="320" w:lineRule="exact"/>
              <w:jc w:val="center"/>
              <w:rPr>
                <w:color w:val="000000"/>
                <w:szCs w:val="21"/>
              </w:rPr>
            </w:pPr>
            <w:r>
              <w:rPr>
                <w:color w:val="000000"/>
                <w:szCs w:val="21"/>
              </w:rPr>
              <w:t>GB/T 8074</w:t>
            </w:r>
          </w:p>
        </w:tc>
        <w:tc>
          <w:tcPr>
            <w:tcW w:w="896" w:type="dxa"/>
            <w:shd w:val="clear" w:color="auto" w:fill="auto"/>
            <w:vAlign w:val="center"/>
          </w:tcPr>
          <w:p w:rsidR="00357A0C" w:rsidRDefault="00357A0C">
            <w:pPr>
              <w:snapToGrid w:val="0"/>
              <w:spacing w:line="320" w:lineRule="exact"/>
              <w:jc w:val="center"/>
              <w:rPr>
                <w:color w:val="000000"/>
                <w:szCs w:val="21"/>
              </w:rPr>
            </w:pPr>
          </w:p>
        </w:tc>
        <w:tc>
          <w:tcPr>
            <w:tcW w:w="896" w:type="dxa"/>
            <w:shd w:val="clear" w:color="auto" w:fill="auto"/>
            <w:vAlign w:val="center"/>
          </w:tcPr>
          <w:p w:rsidR="00357A0C" w:rsidRDefault="005229DA">
            <w:pPr>
              <w:snapToGrid w:val="0"/>
              <w:spacing w:line="320" w:lineRule="exact"/>
              <w:jc w:val="center"/>
              <w:rPr>
                <w:color w:val="000000"/>
                <w:szCs w:val="21"/>
              </w:rPr>
            </w:pPr>
            <w:r>
              <w:rPr>
                <w:color w:val="000000"/>
                <w:szCs w:val="21"/>
              </w:rPr>
              <w:t>●</w:t>
            </w:r>
          </w:p>
        </w:tc>
      </w:tr>
      <w:tr w:rsidR="00357A0C">
        <w:trPr>
          <w:cantSplit/>
          <w:jc w:val="center"/>
        </w:trPr>
        <w:tc>
          <w:tcPr>
            <w:tcW w:w="897" w:type="dxa"/>
            <w:vAlign w:val="center"/>
          </w:tcPr>
          <w:p w:rsidR="00357A0C" w:rsidRDefault="005229DA">
            <w:pPr>
              <w:snapToGrid w:val="0"/>
              <w:spacing w:line="320" w:lineRule="exact"/>
              <w:jc w:val="center"/>
              <w:rPr>
                <w:color w:val="000000"/>
                <w:szCs w:val="21"/>
              </w:rPr>
            </w:pPr>
            <w:r>
              <w:rPr>
                <w:color w:val="000000"/>
                <w:szCs w:val="21"/>
              </w:rPr>
              <w:t>7</w:t>
            </w:r>
          </w:p>
        </w:tc>
        <w:tc>
          <w:tcPr>
            <w:tcW w:w="1985" w:type="dxa"/>
          </w:tcPr>
          <w:p w:rsidR="00357A0C" w:rsidRDefault="005229DA">
            <w:pPr>
              <w:snapToGrid w:val="0"/>
              <w:spacing w:line="320" w:lineRule="exact"/>
              <w:jc w:val="center"/>
              <w:rPr>
                <w:color w:val="000000"/>
                <w:szCs w:val="21"/>
              </w:rPr>
            </w:pPr>
            <w:r>
              <w:rPr>
                <w:color w:val="000000"/>
                <w:szCs w:val="21"/>
              </w:rPr>
              <w:t>凝结时间</w:t>
            </w:r>
          </w:p>
        </w:tc>
        <w:tc>
          <w:tcPr>
            <w:tcW w:w="2244" w:type="dxa"/>
            <w:vMerge/>
            <w:vAlign w:val="center"/>
          </w:tcPr>
          <w:p w:rsidR="00357A0C" w:rsidRDefault="00357A0C">
            <w:pPr>
              <w:snapToGrid w:val="0"/>
              <w:spacing w:line="320" w:lineRule="exact"/>
              <w:jc w:val="center"/>
              <w:rPr>
                <w:color w:val="000000"/>
                <w:szCs w:val="21"/>
              </w:rPr>
            </w:pPr>
          </w:p>
        </w:tc>
        <w:tc>
          <w:tcPr>
            <w:tcW w:w="2245" w:type="dxa"/>
            <w:vMerge w:val="restart"/>
            <w:vAlign w:val="center"/>
          </w:tcPr>
          <w:p w:rsidR="00357A0C" w:rsidRDefault="005229DA">
            <w:pPr>
              <w:snapToGrid w:val="0"/>
              <w:spacing w:line="320" w:lineRule="exact"/>
              <w:jc w:val="center"/>
              <w:rPr>
                <w:color w:val="000000"/>
                <w:szCs w:val="21"/>
              </w:rPr>
            </w:pPr>
            <w:r>
              <w:rPr>
                <w:color w:val="000000"/>
                <w:szCs w:val="21"/>
              </w:rPr>
              <w:t>GB/T 1346</w:t>
            </w:r>
          </w:p>
        </w:tc>
        <w:tc>
          <w:tcPr>
            <w:tcW w:w="896" w:type="dxa"/>
            <w:vAlign w:val="center"/>
          </w:tcPr>
          <w:p w:rsidR="00357A0C" w:rsidRDefault="005229DA">
            <w:pPr>
              <w:snapToGrid w:val="0"/>
              <w:spacing w:line="320" w:lineRule="exact"/>
              <w:jc w:val="center"/>
              <w:rPr>
                <w:color w:val="000000"/>
                <w:szCs w:val="21"/>
              </w:rPr>
            </w:pPr>
            <w:r>
              <w:rPr>
                <w:color w:val="000000"/>
                <w:szCs w:val="21"/>
              </w:rPr>
              <w:t>●</w:t>
            </w:r>
          </w:p>
        </w:tc>
        <w:tc>
          <w:tcPr>
            <w:tcW w:w="896" w:type="dxa"/>
            <w:vAlign w:val="center"/>
          </w:tcPr>
          <w:p w:rsidR="00357A0C" w:rsidRDefault="00357A0C">
            <w:pPr>
              <w:snapToGrid w:val="0"/>
              <w:spacing w:line="320" w:lineRule="exact"/>
              <w:jc w:val="center"/>
              <w:rPr>
                <w:color w:val="000000"/>
                <w:szCs w:val="21"/>
              </w:rPr>
            </w:pPr>
          </w:p>
        </w:tc>
      </w:tr>
      <w:tr w:rsidR="00357A0C">
        <w:trPr>
          <w:cantSplit/>
          <w:jc w:val="center"/>
        </w:trPr>
        <w:tc>
          <w:tcPr>
            <w:tcW w:w="897" w:type="dxa"/>
            <w:vAlign w:val="center"/>
          </w:tcPr>
          <w:p w:rsidR="00357A0C" w:rsidRDefault="005229DA">
            <w:pPr>
              <w:snapToGrid w:val="0"/>
              <w:spacing w:line="320" w:lineRule="exact"/>
              <w:jc w:val="center"/>
              <w:rPr>
                <w:color w:val="000000"/>
                <w:szCs w:val="21"/>
              </w:rPr>
            </w:pPr>
            <w:r>
              <w:rPr>
                <w:color w:val="000000"/>
                <w:szCs w:val="21"/>
              </w:rPr>
              <w:t>8</w:t>
            </w:r>
          </w:p>
        </w:tc>
        <w:tc>
          <w:tcPr>
            <w:tcW w:w="1985" w:type="dxa"/>
          </w:tcPr>
          <w:p w:rsidR="00357A0C" w:rsidRDefault="005229DA">
            <w:pPr>
              <w:snapToGrid w:val="0"/>
              <w:spacing w:line="320" w:lineRule="exact"/>
              <w:jc w:val="center"/>
              <w:rPr>
                <w:color w:val="000000"/>
                <w:szCs w:val="21"/>
              </w:rPr>
            </w:pPr>
            <w:r>
              <w:rPr>
                <w:color w:val="000000"/>
                <w:szCs w:val="21"/>
              </w:rPr>
              <w:t>安定性</w:t>
            </w:r>
          </w:p>
        </w:tc>
        <w:tc>
          <w:tcPr>
            <w:tcW w:w="2244" w:type="dxa"/>
            <w:vMerge/>
            <w:vAlign w:val="center"/>
          </w:tcPr>
          <w:p w:rsidR="00357A0C" w:rsidRDefault="00357A0C">
            <w:pPr>
              <w:snapToGrid w:val="0"/>
              <w:spacing w:line="320" w:lineRule="exact"/>
              <w:jc w:val="center"/>
              <w:rPr>
                <w:color w:val="000000"/>
                <w:szCs w:val="21"/>
              </w:rPr>
            </w:pPr>
          </w:p>
        </w:tc>
        <w:tc>
          <w:tcPr>
            <w:tcW w:w="2245" w:type="dxa"/>
            <w:vMerge/>
            <w:vAlign w:val="center"/>
          </w:tcPr>
          <w:p w:rsidR="00357A0C" w:rsidRDefault="00357A0C">
            <w:pPr>
              <w:snapToGrid w:val="0"/>
              <w:spacing w:line="320" w:lineRule="exact"/>
              <w:jc w:val="center"/>
              <w:rPr>
                <w:color w:val="000000"/>
                <w:szCs w:val="21"/>
              </w:rPr>
            </w:pPr>
          </w:p>
        </w:tc>
        <w:tc>
          <w:tcPr>
            <w:tcW w:w="896" w:type="dxa"/>
            <w:vAlign w:val="center"/>
          </w:tcPr>
          <w:p w:rsidR="00357A0C" w:rsidRDefault="005229DA">
            <w:pPr>
              <w:snapToGrid w:val="0"/>
              <w:spacing w:line="320" w:lineRule="exact"/>
              <w:jc w:val="center"/>
              <w:rPr>
                <w:color w:val="000000"/>
                <w:szCs w:val="21"/>
              </w:rPr>
            </w:pPr>
            <w:r>
              <w:rPr>
                <w:color w:val="000000"/>
                <w:szCs w:val="21"/>
              </w:rPr>
              <w:t>●</w:t>
            </w:r>
          </w:p>
        </w:tc>
        <w:tc>
          <w:tcPr>
            <w:tcW w:w="896" w:type="dxa"/>
            <w:vAlign w:val="center"/>
          </w:tcPr>
          <w:p w:rsidR="00357A0C" w:rsidRDefault="00357A0C">
            <w:pPr>
              <w:snapToGrid w:val="0"/>
              <w:spacing w:line="320" w:lineRule="exact"/>
              <w:jc w:val="center"/>
              <w:rPr>
                <w:color w:val="000000"/>
                <w:szCs w:val="21"/>
              </w:rPr>
            </w:pPr>
          </w:p>
        </w:tc>
      </w:tr>
      <w:tr w:rsidR="00357A0C">
        <w:trPr>
          <w:cantSplit/>
          <w:jc w:val="center"/>
        </w:trPr>
        <w:tc>
          <w:tcPr>
            <w:tcW w:w="897" w:type="dxa"/>
            <w:vAlign w:val="center"/>
          </w:tcPr>
          <w:p w:rsidR="00357A0C" w:rsidRDefault="005229DA">
            <w:pPr>
              <w:snapToGrid w:val="0"/>
              <w:spacing w:line="320" w:lineRule="exact"/>
              <w:jc w:val="center"/>
              <w:rPr>
                <w:color w:val="000000"/>
                <w:szCs w:val="21"/>
              </w:rPr>
            </w:pPr>
            <w:r>
              <w:rPr>
                <w:color w:val="000000"/>
                <w:szCs w:val="21"/>
              </w:rPr>
              <w:t>9</w:t>
            </w:r>
          </w:p>
        </w:tc>
        <w:tc>
          <w:tcPr>
            <w:tcW w:w="1985" w:type="dxa"/>
          </w:tcPr>
          <w:p w:rsidR="00357A0C" w:rsidRDefault="005229DA">
            <w:pPr>
              <w:snapToGrid w:val="0"/>
              <w:spacing w:line="320" w:lineRule="exact"/>
              <w:jc w:val="center"/>
              <w:rPr>
                <w:color w:val="000000"/>
                <w:szCs w:val="21"/>
              </w:rPr>
            </w:pPr>
            <w:r>
              <w:rPr>
                <w:color w:val="000000"/>
                <w:szCs w:val="21"/>
              </w:rPr>
              <w:t>强度</w:t>
            </w:r>
          </w:p>
        </w:tc>
        <w:tc>
          <w:tcPr>
            <w:tcW w:w="2244" w:type="dxa"/>
            <w:vMerge/>
            <w:vAlign w:val="center"/>
          </w:tcPr>
          <w:p w:rsidR="00357A0C" w:rsidRDefault="00357A0C">
            <w:pPr>
              <w:snapToGrid w:val="0"/>
              <w:spacing w:line="320" w:lineRule="exact"/>
              <w:jc w:val="center"/>
              <w:rPr>
                <w:color w:val="000000"/>
                <w:szCs w:val="21"/>
              </w:rPr>
            </w:pPr>
          </w:p>
        </w:tc>
        <w:tc>
          <w:tcPr>
            <w:tcW w:w="2245" w:type="dxa"/>
            <w:vAlign w:val="center"/>
          </w:tcPr>
          <w:p w:rsidR="00357A0C" w:rsidRDefault="005229DA">
            <w:pPr>
              <w:snapToGrid w:val="0"/>
              <w:spacing w:line="320" w:lineRule="exact"/>
              <w:jc w:val="center"/>
              <w:rPr>
                <w:color w:val="000000"/>
                <w:szCs w:val="21"/>
              </w:rPr>
            </w:pPr>
            <w:r>
              <w:rPr>
                <w:color w:val="000000"/>
                <w:szCs w:val="21"/>
              </w:rPr>
              <w:t>GB 175-2007</w:t>
            </w:r>
          </w:p>
        </w:tc>
        <w:tc>
          <w:tcPr>
            <w:tcW w:w="896" w:type="dxa"/>
            <w:vAlign w:val="center"/>
          </w:tcPr>
          <w:p w:rsidR="00357A0C" w:rsidRDefault="005229DA">
            <w:pPr>
              <w:snapToGrid w:val="0"/>
              <w:spacing w:line="320" w:lineRule="exact"/>
              <w:jc w:val="center"/>
              <w:rPr>
                <w:color w:val="000000"/>
                <w:szCs w:val="21"/>
              </w:rPr>
            </w:pPr>
            <w:r>
              <w:rPr>
                <w:color w:val="000000"/>
                <w:szCs w:val="21"/>
              </w:rPr>
              <w:t>●</w:t>
            </w:r>
          </w:p>
        </w:tc>
        <w:tc>
          <w:tcPr>
            <w:tcW w:w="896" w:type="dxa"/>
            <w:vAlign w:val="center"/>
          </w:tcPr>
          <w:p w:rsidR="00357A0C" w:rsidRDefault="00357A0C">
            <w:pPr>
              <w:snapToGrid w:val="0"/>
              <w:spacing w:line="320" w:lineRule="exact"/>
              <w:jc w:val="center"/>
              <w:rPr>
                <w:color w:val="000000"/>
                <w:szCs w:val="21"/>
              </w:rPr>
            </w:pPr>
          </w:p>
        </w:tc>
      </w:tr>
      <w:tr w:rsidR="00357A0C">
        <w:trPr>
          <w:cantSplit/>
          <w:jc w:val="center"/>
        </w:trPr>
        <w:tc>
          <w:tcPr>
            <w:tcW w:w="897" w:type="dxa"/>
            <w:vAlign w:val="center"/>
          </w:tcPr>
          <w:p w:rsidR="00357A0C" w:rsidRDefault="005229DA">
            <w:pPr>
              <w:snapToGrid w:val="0"/>
              <w:spacing w:line="320" w:lineRule="exact"/>
              <w:jc w:val="center"/>
              <w:rPr>
                <w:color w:val="000000"/>
                <w:szCs w:val="21"/>
              </w:rPr>
            </w:pPr>
            <w:r>
              <w:rPr>
                <w:rFonts w:hint="eastAsia"/>
                <w:color w:val="000000"/>
                <w:szCs w:val="21"/>
              </w:rPr>
              <w:t>10</w:t>
            </w:r>
          </w:p>
        </w:tc>
        <w:tc>
          <w:tcPr>
            <w:tcW w:w="1985" w:type="dxa"/>
          </w:tcPr>
          <w:p w:rsidR="00357A0C" w:rsidRDefault="005229DA">
            <w:pPr>
              <w:snapToGrid w:val="0"/>
              <w:spacing w:line="320" w:lineRule="exact"/>
              <w:jc w:val="center"/>
              <w:rPr>
                <w:color w:val="000000"/>
                <w:szCs w:val="21"/>
              </w:rPr>
            </w:pPr>
            <w:r>
              <w:rPr>
                <w:szCs w:val="21"/>
              </w:rPr>
              <w:t>放射性</w:t>
            </w:r>
          </w:p>
        </w:tc>
        <w:tc>
          <w:tcPr>
            <w:tcW w:w="2244" w:type="dxa"/>
          </w:tcPr>
          <w:p w:rsidR="00357A0C" w:rsidRDefault="005229DA">
            <w:pPr>
              <w:snapToGrid w:val="0"/>
              <w:spacing w:line="320" w:lineRule="exact"/>
              <w:jc w:val="center"/>
              <w:rPr>
                <w:color w:val="000000"/>
                <w:szCs w:val="21"/>
              </w:rPr>
            </w:pPr>
            <w:r>
              <w:rPr>
                <w:szCs w:val="21"/>
              </w:rPr>
              <w:t>GB 6566-2010</w:t>
            </w:r>
          </w:p>
        </w:tc>
        <w:tc>
          <w:tcPr>
            <w:tcW w:w="2245" w:type="dxa"/>
            <w:vAlign w:val="center"/>
          </w:tcPr>
          <w:p w:rsidR="00357A0C" w:rsidRDefault="005229DA">
            <w:pPr>
              <w:snapToGrid w:val="0"/>
              <w:spacing w:line="320" w:lineRule="exact"/>
              <w:jc w:val="center"/>
              <w:rPr>
                <w:color w:val="000000"/>
                <w:szCs w:val="21"/>
              </w:rPr>
            </w:pPr>
            <w:r>
              <w:rPr>
                <w:szCs w:val="21"/>
              </w:rPr>
              <w:t>GB 6566-2010</w:t>
            </w:r>
          </w:p>
        </w:tc>
        <w:tc>
          <w:tcPr>
            <w:tcW w:w="896" w:type="dxa"/>
            <w:vAlign w:val="center"/>
          </w:tcPr>
          <w:p w:rsidR="00357A0C" w:rsidRDefault="005229DA">
            <w:pPr>
              <w:snapToGrid w:val="0"/>
              <w:spacing w:line="320" w:lineRule="exact"/>
              <w:jc w:val="center"/>
              <w:rPr>
                <w:color w:val="000000"/>
                <w:szCs w:val="21"/>
              </w:rPr>
            </w:pPr>
            <w:r>
              <w:rPr>
                <w:color w:val="000000"/>
                <w:szCs w:val="21"/>
              </w:rPr>
              <w:t>●</w:t>
            </w:r>
          </w:p>
        </w:tc>
        <w:tc>
          <w:tcPr>
            <w:tcW w:w="896" w:type="dxa"/>
            <w:vAlign w:val="center"/>
          </w:tcPr>
          <w:p w:rsidR="00357A0C" w:rsidRDefault="00357A0C">
            <w:pPr>
              <w:snapToGrid w:val="0"/>
              <w:spacing w:line="320" w:lineRule="exact"/>
              <w:jc w:val="center"/>
              <w:rPr>
                <w:color w:val="000000"/>
                <w:szCs w:val="21"/>
              </w:rPr>
            </w:pPr>
          </w:p>
        </w:tc>
      </w:tr>
      <w:tr w:rsidR="00357A0C">
        <w:trPr>
          <w:cantSplit/>
          <w:jc w:val="center"/>
        </w:trPr>
        <w:tc>
          <w:tcPr>
            <w:tcW w:w="897" w:type="dxa"/>
            <w:vAlign w:val="center"/>
          </w:tcPr>
          <w:p w:rsidR="00357A0C" w:rsidRDefault="005229DA">
            <w:pPr>
              <w:snapToGrid w:val="0"/>
              <w:spacing w:line="320" w:lineRule="exact"/>
              <w:jc w:val="center"/>
              <w:rPr>
                <w:color w:val="000000"/>
                <w:szCs w:val="21"/>
              </w:rPr>
            </w:pPr>
            <w:r>
              <w:rPr>
                <w:rFonts w:hint="eastAsia"/>
                <w:color w:val="000000"/>
                <w:szCs w:val="21"/>
              </w:rPr>
              <w:t>11</w:t>
            </w:r>
          </w:p>
        </w:tc>
        <w:tc>
          <w:tcPr>
            <w:tcW w:w="1985" w:type="dxa"/>
          </w:tcPr>
          <w:p w:rsidR="00357A0C" w:rsidRDefault="005229DA">
            <w:pPr>
              <w:snapToGrid w:val="0"/>
              <w:spacing w:line="320" w:lineRule="exact"/>
              <w:jc w:val="center"/>
              <w:rPr>
                <w:color w:val="000000"/>
                <w:szCs w:val="21"/>
              </w:rPr>
            </w:pPr>
            <w:r>
              <w:rPr>
                <w:szCs w:val="21"/>
              </w:rPr>
              <w:t>水溶性铬</w:t>
            </w:r>
            <w:r>
              <w:rPr>
                <w:szCs w:val="21"/>
              </w:rPr>
              <w:t>(</w:t>
            </w:r>
            <w:r>
              <w:rPr>
                <w:rFonts w:ascii="宋体" w:hAnsi="宋体" w:cs="宋体" w:hint="eastAsia"/>
                <w:szCs w:val="21"/>
              </w:rPr>
              <w:t>Ⅵ</w:t>
            </w:r>
            <w:r>
              <w:rPr>
                <w:szCs w:val="21"/>
              </w:rPr>
              <w:t>)</w:t>
            </w:r>
          </w:p>
        </w:tc>
        <w:tc>
          <w:tcPr>
            <w:tcW w:w="2244" w:type="dxa"/>
          </w:tcPr>
          <w:p w:rsidR="00357A0C" w:rsidRDefault="005229DA">
            <w:pPr>
              <w:snapToGrid w:val="0"/>
              <w:spacing w:line="320" w:lineRule="exact"/>
              <w:jc w:val="center"/>
              <w:rPr>
                <w:color w:val="000000"/>
                <w:szCs w:val="21"/>
              </w:rPr>
            </w:pPr>
            <w:r>
              <w:rPr>
                <w:szCs w:val="21"/>
              </w:rPr>
              <w:t>GB 31893-2015</w:t>
            </w:r>
          </w:p>
        </w:tc>
        <w:tc>
          <w:tcPr>
            <w:tcW w:w="2245" w:type="dxa"/>
            <w:vAlign w:val="center"/>
          </w:tcPr>
          <w:p w:rsidR="00357A0C" w:rsidRDefault="005229DA">
            <w:pPr>
              <w:snapToGrid w:val="0"/>
              <w:spacing w:line="320" w:lineRule="exact"/>
              <w:jc w:val="center"/>
              <w:rPr>
                <w:color w:val="000000"/>
                <w:szCs w:val="21"/>
              </w:rPr>
            </w:pPr>
            <w:r>
              <w:rPr>
                <w:szCs w:val="21"/>
              </w:rPr>
              <w:t>GB 31893-2015</w:t>
            </w:r>
          </w:p>
        </w:tc>
        <w:tc>
          <w:tcPr>
            <w:tcW w:w="896" w:type="dxa"/>
            <w:vAlign w:val="center"/>
          </w:tcPr>
          <w:p w:rsidR="00357A0C" w:rsidRDefault="005229DA">
            <w:pPr>
              <w:snapToGrid w:val="0"/>
              <w:spacing w:line="320" w:lineRule="exact"/>
              <w:jc w:val="center"/>
              <w:rPr>
                <w:color w:val="000000"/>
                <w:szCs w:val="21"/>
              </w:rPr>
            </w:pPr>
            <w:r>
              <w:rPr>
                <w:color w:val="000000"/>
                <w:szCs w:val="21"/>
              </w:rPr>
              <w:t>●</w:t>
            </w:r>
          </w:p>
        </w:tc>
        <w:tc>
          <w:tcPr>
            <w:tcW w:w="896" w:type="dxa"/>
            <w:vAlign w:val="center"/>
          </w:tcPr>
          <w:p w:rsidR="00357A0C" w:rsidRDefault="00357A0C">
            <w:pPr>
              <w:snapToGrid w:val="0"/>
              <w:spacing w:line="320" w:lineRule="exact"/>
              <w:jc w:val="center"/>
              <w:rPr>
                <w:color w:val="000000"/>
                <w:szCs w:val="21"/>
              </w:rPr>
            </w:pPr>
          </w:p>
        </w:tc>
      </w:tr>
      <w:tr w:rsidR="00357A0C">
        <w:trPr>
          <w:cantSplit/>
          <w:jc w:val="center"/>
        </w:trPr>
        <w:tc>
          <w:tcPr>
            <w:tcW w:w="9163" w:type="dxa"/>
            <w:gridSpan w:val="6"/>
            <w:vAlign w:val="center"/>
          </w:tcPr>
          <w:p w:rsidR="00357A0C" w:rsidRDefault="005229DA">
            <w:pPr>
              <w:rPr>
                <w:color w:val="000000"/>
                <w:szCs w:val="21"/>
              </w:rPr>
            </w:pPr>
            <w:bookmarkStart w:id="0" w:name="_GoBack"/>
            <w:bookmarkEnd w:id="0"/>
            <w:r>
              <w:rPr>
                <w:color w:val="000000"/>
                <w:szCs w:val="21"/>
              </w:rPr>
              <w:t xml:space="preserve">a </w:t>
            </w:r>
            <w:r>
              <w:rPr>
                <w:color w:val="000000"/>
                <w:szCs w:val="21"/>
              </w:rPr>
              <w:t>极重要质量项目</w:t>
            </w:r>
          </w:p>
          <w:p w:rsidR="00357A0C" w:rsidRDefault="005229DA">
            <w:pPr>
              <w:snapToGrid w:val="0"/>
              <w:spacing w:line="320" w:lineRule="exact"/>
              <w:rPr>
                <w:color w:val="000000"/>
                <w:szCs w:val="21"/>
              </w:rPr>
            </w:pPr>
            <w:r>
              <w:rPr>
                <w:color w:val="000000"/>
                <w:szCs w:val="21"/>
              </w:rPr>
              <w:t xml:space="preserve">b </w:t>
            </w:r>
            <w:r>
              <w:rPr>
                <w:color w:val="000000"/>
                <w:szCs w:val="21"/>
              </w:rPr>
              <w:t>重要质量项目</w:t>
            </w:r>
          </w:p>
        </w:tc>
      </w:tr>
    </w:tbl>
    <w:p w:rsidR="00357A0C" w:rsidRDefault="00357A0C">
      <w:pPr>
        <w:snapToGrid w:val="0"/>
        <w:spacing w:line="440" w:lineRule="exact"/>
        <w:ind w:firstLine="420"/>
        <w:rPr>
          <w:rFonts w:ascii="宋体" w:hAnsi="宋体"/>
          <w:color w:val="000000"/>
          <w:szCs w:val="21"/>
        </w:rPr>
      </w:pPr>
    </w:p>
    <w:p w:rsidR="00357A0C" w:rsidRDefault="005229DA">
      <w:pPr>
        <w:snapToGrid w:val="0"/>
        <w:spacing w:line="440" w:lineRule="exact"/>
        <w:jc w:val="left"/>
        <w:rPr>
          <w:color w:val="000000"/>
          <w:szCs w:val="21"/>
        </w:rPr>
      </w:pPr>
      <w:r>
        <w:rPr>
          <w:rFonts w:hint="eastAsia"/>
          <w:color w:val="000000"/>
          <w:szCs w:val="21"/>
        </w:rPr>
        <w:lastRenderedPageBreak/>
        <w:t>2.2</w:t>
      </w:r>
      <w:r>
        <w:rPr>
          <w:rFonts w:hint="eastAsia"/>
          <w:color w:val="000000"/>
          <w:szCs w:val="21"/>
        </w:rPr>
        <w:t>砌筑水泥检验项目</w:t>
      </w:r>
    </w:p>
    <w:p w:rsidR="00357A0C" w:rsidRDefault="005229DA">
      <w:pPr>
        <w:snapToGrid w:val="0"/>
        <w:spacing w:line="440" w:lineRule="exact"/>
        <w:jc w:val="center"/>
        <w:rPr>
          <w:rFonts w:ascii="宋体" w:hAnsi="宋体"/>
          <w:color w:val="000000"/>
          <w:szCs w:val="21"/>
        </w:rPr>
      </w:pPr>
      <w:r>
        <w:rPr>
          <w:color w:val="000000"/>
          <w:szCs w:val="21"/>
        </w:rPr>
        <w:t>表</w:t>
      </w:r>
      <w:r>
        <w:rPr>
          <w:rFonts w:hint="eastAsia"/>
          <w:color w:val="000000"/>
          <w:szCs w:val="21"/>
        </w:rPr>
        <w:t>2</w:t>
      </w:r>
      <w:r>
        <w:rPr>
          <w:rFonts w:hint="eastAsia"/>
          <w:color w:val="000000"/>
          <w:szCs w:val="21"/>
        </w:rPr>
        <w:t>砌筑水泥检验项目</w:t>
      </w:r>
    </w:p>
    <w:tbl>
      <w:tblPr>
        <w:tblW w:w="9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1985"/>
        <w:gridCol w:w="2244"/>
        <w:gridCol w:w="2245"/>
        <w:gridCol w:w="896"/>
        <w:gridCol w:w="896"/>
      </w:tblGrid>
      <w:tr w:rsidR="00357A0C">
        <w:trPr>
          <w:cantSplit/>
          <w:tblHeader/>
          <w:jc w:val="center"/>
        </w:trPr>
        <w:tc>
          <w:tcPr>
            <w:tcW w:w="897" w:type="dxa"/>
            <w:vMerge w:val="restart"/>
            <w:vAlign w:val="center"/>
          </w:tcPr>
          <w:p w:rsidR="00357A0C" w:rsidRDefault="005229DA">
            <w:pPr>
              <w:snapToGrid w:val="0"/>
              <w:spacing w:line="320" w:lineRule="exact"/>
              <w:jc w:val="center"/>
              <w:rPr>
                <w:color w:val="000000"/>
                <w:szCs w:val="21"/>
              </w:rPr>
            </w:pPr>
            <w:r>
              <w:rPr>
                <w:color w:val="000000"/>
                <w:szCs w:val="21"/>
              </w:rPr>
              <w:t>序号</w:t>
            </w:r>
          </w:p>
        </w:tc>
        <w:tc>
          <w:tcPr>
            <w:tcW w:w="1985" w:type="dxa"/>
            <w:vMerge w:val="restart"/>
            <w:vAlign w:val="center"/>
          </w:tcPr>
          <w:p w:rsidR="00357A0C" w:rsidRDefault="005229DA">
            <w:pPr>
              <w:snapToGrid w:val="0"/>
              <w:spacing w:line="320" w:lineRule="exact"/>
              <w:jc w:val="center"/>
              <w:rPr>
                <w:color w:val="000000"/>
                <w:szCs w:val="21"/>
              </w:rPr>
            </w:pPr>
            <w:r>
              <w:rPr>
                <w:color w:val="000000"/>
                <w:szCs w:val="21"/>
              </w:rPr>
              <w:t>检验项目</w:t>
            </w:r>
          </w:p>
        </w:tc>
        <w:tc>
          <w:tcPr>
            <w:tcW w:w="2244" w:type="dxa"/>
            <w:vMerge w:val="restart"/>
            <w:vAlign w:val="center"/>
          </w:tcPr>
          <w:p w:rsidR="00357A0C" w:rsidRDefault="005229DA">
            <w:pPr>
              <w:snapToGrid w:val="0"/>
              <w:spacing w:line="320" w:lineRule="exact"/>
              <w:jc w:val="center"/>
              <w:rPr>
                <w:color w:val="000000"/>
                <w:szCs w:val="21"/>
              </w:rPr>
            </w:pPr>
            <w:r>
              <w:rPr>
                <w:color w:val="000000"/>
                <w:szCs w:val="21"/>
              </w:rPr>
              <w:t>检验依据</w:t>
            </w:r>
          </w:p>
        </w:tc>
        <w:tc>
          <w:tcPr>
            <w:tcW w:w="2245" w:type="dxa"/>
            <w:vMerge w:val="restart"/>
            <w:vAlign w:val="center"/>
          </w:tcPr>
          <w:p w:rsidR="00357A0C" w:rsidRDefault="005229DA">
            <w:pPr>
              <w:snapToGrid w:val="0"/>
              <w:spacing w:line="320" w:lineRule="exact"/>
              <w:jc w:val="center"/>
              <w:rPr>
                <w:color w:val="000000"/>
                <w:szCs w:val="21"/>
              </w:rPr>
            </w:pPr>
            <w:r>
              <w:rPr>
                <w:color w:val="000000"/>
                <w:szCs w:val="21"/>
              </w:rPr>
              <w:t>检验方法</w:t>
            </w:r>
          </w:p>
        </w:tc>
        <w:tc>
          <w:tcPr>
            <w:tcW w:w="1792" w:type="dxa"/>
            <w:gridSpan w:val="2"/>
            <w:vAlign w:val="center"/>
          </w:tcPr>
          <w:p w:rsidR="00357A0C" w:rsidRDefault="005229DA">
            <w:pPr>
              <w:snapToGrid w:val="0"/>
              <w:spacing w:line="320" w:lineRule="exact"/>
              <w:jc w:val="center"/>
              <w:rPr>
                <w:color w:val="000000"/>
                <w:szCs w:val="21"/>
              </w:rPr>
            </w:pPr>
            <w:r>
              <w:rPr>
                <w:color w:val="000000"/>
                <w:szCs w:val="21"/>
              </w:rPr>
              <w:t>重要程度分类</w:t>
            </w:r>
          </w:p>
        </w:tc>
      </w:tr>
      <w:tr w:rsidR="00357A0C">
        <w:trPr>
          <w:cantSplit/>
          <w:trHeight w:val="643"/>
          <w:tblHeader/>
          <w:jc w:val="center"/>
        </w:trPr>
        <w:tc>
          <w:tcPr>
            <w:tcW w:w="897" w:type="dxa"/>
            <w:vMerge/>
            <w:vAlign w:val="center"/>
          </w:tcPr>
          <w:p w:rsidR="00357A0C" w:rsidRDefault="00357A0C">
            <w:pPr>
              <w:snapToGrid w:val="0"/>
              <w:spacing w:line="320" w:lineRule="exact"/>
              <w:jc w:val="center"/>
              <w:rPr>
                <w:color w:val="000000"/>
                <w:szCs w:val="21"/>
              </w:rPr>
            </w:pPr>
          </w:p>
        </w:tc>
        <w:tc>
          <w:tcPr>
            <w:tcW w:w="1985" w:type="dxa"/>
            <w:vMerge/>
            <w:vAlign w:val="center"/>
          </w:tcPr>
          <w:p w:rsidR="00357A0C" w:rsidRDefault="00357A0C">
            <w:pPr>
              <w:snapToGrid w:val="0"/>
              <w:spacing w:line="320" w:lineRule="exact"/>
              <w:jc w:val="center"/>
              <w:rPr>
                <w:color w:val="000000"/>
                <w:szCs w:val="21"/>
              </w:rPr>
            </w:pPr>
          </w:p>
        </w:tc>
        <w:tc>
          <w:tcPr>
            <w:tcW w:w="2244" w:type="dxa"/>
            <w:vMerge/>
            <w:vAlign w:val="center"/>
          </w:tcPr>
          <w:p w:rsidR="00357A0C" w:rsidRDefault="00357A0C">
            <w:pPr>
              <w:snapToGrid w:val="0"/>
              <w:spacing w:line="320" w:lineRule="exact"/>
              <w:jc w:val="center"/>
              <w:rPr>
                <w:color w:val="000000"/>
                <w:szCs w:val="21"/>
              </w:rPr>
            </w:pPr>
          </w:p>
        </w:tc>
        <w:tc>
          <w:tcPr>
            <w:tcW w:w="2245" w:type="dxa"/>
            <w:vMerge/>
            <w:vAlign w:val="center"/>
          </w:tcPr>
          <w:p w:rsidR="00357A0C" w:rsidRDefault="00357A0C">
            <w:pPr>
              <w:snapToGrid w:val="0"/>
              <w:spacing w:line="320" w:lineRule="exact"/>
              <w:jc w:val="center"/>
              <w:rPr>
                <w:color w:val="000000"/>
                <w:szCs w:val="21"/>
              </w:rPr>
            </w:pPr>
          </w:p>
        </w:tc>
        <w:tc>
          <w:tcPr>
            <w:tcW w:w="896" w:type="dxa"/>
            <w:vAlign w:val="center"/>
          </w:tcPr>
          <w:p w:rsidR="00357A0C" w:rsidRDefault="005229DA">
            <w:pPr>
              <w:pStyle w:val="Other1"/>
              <w:spacing w:line="240" w:lineRule="auto"/>
              <w:ind w:firstLine="0"/>
              <w:jc w:val="center"/>
              <w:rPr>
                <w:color w:val="000000"/>
                <w:szCs w:val="21"/>
              </w:rPr>
            </w:pPr>
            <w:r>
              <w:rPr>
                <w:rFonts w:ascii="Times New Roman" w:eastAsia="Times New Roman" w:hAnsi="Times New Roman" w:cs="Times New Roman"/>
                <w:color w:val="000000"/>
                <w:sz w:val="21"/>
                <w:szCs w:val="21"/>
                <w:lang w:val="en-US" w:eastAsia="en-US" w:bidi="en-US"/>
              </w:rPr>
              <w:t>A</w:t>
            </w:r>
            <w:r>
              <w:rPr>
                <w:color w:val="000000"/>
                <w:sz w:val="21"/>
                <w:szCs w:val="21"/>
                <w:lang w:val="zh-CN" w:eastAsia="zh-CN" w:bidi="zh-CN"/>
              </w:rPr>
              <w:t>类</w:t>
            </w:r>
            <w:r>
              <w:rPr>
                <w:rFonts w:ascii="Times New Roman" w:eastAsia="Times New Roman" w:hAnsi="Times New Roman" w:cs="Times New Roman" w:hint="eastAsia"/>
                <w:color w:val="000000"/>
                <w:sz w:val="21"/>
                <w:szCs w:val="21"/>
                <w:vertAlign w:val="superscript"/>
                <w:lang w:val="en-US" w:eastAsia="zh-CN" w:bidi="zh-CN"/>
              </w:rPr>
              <w:t>a</w:t>
            </w:r>
          </w:p>
        </w:tc>
        <w:tc>
          <w:tcPr>
            <w:tcW w:w="896" w:type="dxa"/>
            <w:vAlign w:val="center"/>
          </w:tcPr>
          <w:p w:rsidR="00357A0C" w:rsidRDefault="005229DA">
            <w:pPr>
              <w:pStyle w:val="Other1"/>
              <w:spacing w:line="240" w:lineRule="auto"/>
              <w:ind w:firstLine="0"/>
              <w:jc w:val="center"/>
              <w:rPr>
                <w:color w:val="000000"/>
                <w:szCs w:val="21"/>
              </w:rPr>
            </w:pPr>
            <w:r>
              <w:rPr>
                <w:rFonts w:ascii="Times New Roman" w:hAnsi="Times New Roman" w:cs="Times New Roman" w:hint="eastAsia"/>
                <w:color w:val="000000"/>
                <w:sz w:val="21"/>
                <w:szCs w:val="21"/>
                <w:lang w:val="en-US" w:eastAsia="zh-CN" w:bidi="en-US"/>
              </w:rPr>
              <w:t>B</w:t>
            </w:r>
            <w:r>
              <w:rPr>
                <w:color w:val="000000"/>
                <w:sz w:val="21"/>
                <w:szCs w:val="21"/>
                <w:lang w:val="zh-CN" w:eastAsia="zh-CN" w:bidi="zh-CN"/>
              </w:rPr>
              <w:t>类</w:t>
            </w:r>
            <w:r>
              <w:rPr>
                <w:rFonts w:ascii="Times New Roman" w:eastAsia="Times New Roman" w:hAnsi="Times New Roman" w:cs="Times New Roman" w:hint="eastAsia"/>
                <w:color w:val="000000"/>
                <w:sz w:val="21"/>
                <w:szCs w:val="21"/>
                <w:vertAlign w:val="superscript"/>
                <w:lang w:val="en-US" w:eastAsia="zh-CN" w:bidi="zh-CN"/>
              </w:rPr>
              <w:t>b</w:t>
            </w:r>
          </w:p>
        </w:tc>
      </w:tr>
      <w:tr w:rsidR="00357A0C">
        <w:trPr>
          <w:cantSplit/>
          <w:jc w:val="center"/>
        </w:trPr>
        <w:tc>
          <w:tcPr>
            <w:tcW w:w="897" w:type="dxa"/>
            <w:vAlign w:val="center"/>
          </w:tcPr>
          <w:p w:rsidR="00357A0C" w:rsidRDefault="005229DA">
            <w:pPr>
              <w:snapToGrid w:val="0"/>
              <w:spacing w:line="320" w:lineRule="exact"/>
              <w:jc w:val="center"/>
              <w:rPr>
                <w:color w:val="000000"/>
                <w:szCs w:val="21"/>
              </w:rPr>
            </w:pPr>
            <w:r>
              <w:rPr>
                <w:color w:val="000000"/>
                <w:szCs w:val="21"/>
              </w:rPr>
              <w:t>1</w:t>
            </w:r>
          </w:p>
        </w:tc>
        <w:tc>
          <w:tcPr>
            <w:tcW w:w="1985" w:type="dxa"/>
          </w:tcPr>
          <w:p w:rsidR="00357A0C" w:rsidRDefault="005229DA">
            <w:pPr>
              <w:snapToGrid w:val="0"/>
              <w:spacing w:line="320" w:lineRule="exact"/>
              <w:jc w:val="center"/>
              <w:rPr>
                <w:color w:val="000000"/>
                <w:szCs w:val="21"/>
              </w:rPr>
            </w:pPr>
            <w:r>
              <w:rPr>
                <w:color w:val="000000"/>
                <w:szCs w:val="21"/>
              </w:rPr>
              <w:t>三氧化硫</w:t>
            </w:r>
          </w:p>
        </w:tc>
        <w:tc>
          <w:tcPr>
            <w:tcW w:w="2244" w:type="dxa"/>
            <w:vMerge w:val="restart"/>
            <w:vAlign w:val="center"/>
          </w:tcPr>
          <w:p w:rsidR="00357A0C" w:rsidRDefault="005229DA">
            <w:pPr>
              <w:snapToGrid w:val="0"/>
              <w:spacing w:line="320" w:lineRule="exact"/>
              <w:jc w:val="center"/>
              <w:rPr>
                <w:color w:val="000000"/>
                <w:szCs w:val="21"/>
              </w:rPr>
            </w:pPr>
            <w:r>
              <w:rPr>
                <w:szCs w:val="21"/>
              </w:rPr>
              <w:t>GB/T 3183-2017</w:t>
            </w:r>
          </w:p>
        </w:tc>
        <w:tc>
          <w:tcPr>
            <w:tcW w:w="2245" w:type="dxa"/>
            <w:vMerge w:val="restart"/>
            <w:vAlign w:val="center"/>
          </w:tcPr>
          <w:p w:rsidR="00357A0C" w:rsidRDefault="005229DA">
            <w:pPr>
              <w:snapToGrid w:val="0"/>
              <w:spacing w:line="320" w:lineRule="exact"/>
              <w:jc w:val="center"/>
              <w:rPr>
                <w:color w:val="000000"/>
                <w:szCs w:val="21"/>
              </w:rPr>
            </w:pPr>
            <w:r>
              <w:rPr>
                <w:color w:val="000000"/>
                <w:szCs w:val="21"/>
              </w:rPr>
              <w:t>GB/T 176</w:t>
            </w:r>
          </w:p>
        </w:tc>
        <w:tc>
          <w:tcPr>
            <w:tcW w:w="896" w:type="dxa"/>
            <w:vAlign w:val="center"/>
          </w:tcPr>
          <w:p w:rsidR="00357A0C" w:rsidRDefault="00357A0C">
            <w:pPr>
              <w:snapToGrid w:val="0"/>
              <w:spacing w:line="320" w:lineRule="exact"/>
              <w:jc w:val="center"/>
              <w:rPr>
                <w:color w:val="000000"/>
                <w:szCs w:val="21"/>
              </w:rPr>
            </w:pPr>
          </w:p>
        </w:tc>
        <w:tc>
          <w:tcPr>
            <w:tcW w:w="896" w:type="dxa"/>
            <w:vAlign w:val="center"/>
          </w:tcPr>
          <w:p w:rsidR="00357A0C" w:rsidRDefault="005229DA">
            <w:pPr>
              <w:snapToGrid w:val="0"/>
              <w:spacing w:line="320" w:lineRule="exact"/>
              <w:jc w:val="center"/>
              <w:rPr>
                <w:color w:val="000000"/>
                <w:szCs w:val="21"/>
              </w:rPr>
            </w:pPr>
            <w:r>
              <w:rPr>
                <w:color w:val="000000"/>
                <w:szCs w:val="21"/>
              </w:rPr>
              <w:t>●</w:t>
            </w:r>
          </w:p>
        </w:tc>
      </w:tr>
      <w:tr w:rsidR="00357A0C">
        <w:trPr>
          <w:cantSplit/>
          <w:jc w:val="center"/>
        </w:trPr>
        <w:tc>
          <w:tcPr>
            <w:tcW w:w="897" w:type="dxa"/>
            <w:vAlign w:val="center"/>
          </w:tcPr>
          <w:p w:rsidR="00357A0C" w:rsidRDefault="005229DA">
            <w:pPr>
              <w:snapToGrid w:val="0"/>
              <w:spacing w:line="320" w:lineRule="exact"/>
              <w:jc w:val="center"/>
              <w:rPr>
                <w:color w:val="000000"/>
                <w:szCs w:val="21"/>
              </w:rPr>
            </w:pPr>
            <w:r>
              <w:rPr>
                <w:color w:val="000000"/>
                <w:szCs w:val="21"/>
              </w:rPr>
              <w:t>2</w:t>
            </w:r>
          </w:p>
        </w:tc>
        <w:tc>
          <w:tcPr>
            <w:tcW w:w="1985" w:type="dxa"/>
          </w:tcPr>
          <w:p w:rsidR="00357A0C" w:rsidRDefault="005229DA">
            <w:pPr>
              <w:snapToGrid w:val="0"/>
              <w:spacing w:line="320" w:lineRule="exact"/>
              <w:jc w:val="center"/>
              <w:rPr>
                <w:color w:val="000000"/>
                <w:szCs w:val="21"/>
              </w:rPr>
            </w:pPr>
            <w:r>
              <w:rPr>
                <w:color w:val="000000"/>
                <w:szCs w:val="21"/>
              </w:rPr>
              <w:t>氯离子</w:t>
            </w:r>
          </w:p>
        </w:tc>
        <w:tc>
          <w:tcPr>
            <w:tcW w:w="2244" w:type="dxa"/>
            <w:vMerge/>
            <w:vAlign w:val="center"/>
          </w:tcPr>
          <w:p w:rsidR="00357A0C" w:rsidRDefault="00357A0C">
            <w:pPr>
              <w:snapToGrid w:val="0"/>
              <w:spacing w:line="320" w:lineRule="exact"/>
              <w:jc w:val="center"/>
              <w:rPr>
                <w:color w:val="000000"/>
                <w:szCs w:val="21"/>
              </w:rPr>
            </w:pPr>
          </w:p>
        </w:tc>
        <w:tc>
          <w:tcPr>
            <w:tcW w:w="2245" w:type="dxa"/>
            <w:vMerge/>
            <w:vAlign w:val="center"/>
          </w:tcPr>
          <w:p w:rsidR="00357A0C" w:rsidRDefault="00357A0C">
            <w:pPr>
              <w:snapToGrid w:val="0"/>
              <w:spacing w:line="320" w:lineRule="exact"/>
              <w:jc w:val="center"/>
              <w:rPr>
                <w:color w:val="000000"/>
                <w:szCs w:val="21"/>
              </w:rPr>
            </w:pPr>
          </w:p>
        </w:tc>
        <w:tc>
          <w:tcPr>
            <w:tcW w:w="896" w:type="dxa"/>
            <w:vAlign w:val="center"/>
          </w:tcPr>
          <w:p w:rsidR="00357A0C" w:rsidRDefault="00357A0C">
            <w:pPr>
              <w:snapToGrid w:val="0"/>
              <w:spacing w:line="320" w:lineRule="exact"/>
              <w:jc w:val="center"/>
              <w:rPr>
                <w:color w:val="000000"/>
                <w:szCs w:val="21"/>
              </w:rPr>
            </w:pPr>
          </w:p>
        </w:tc>
        <w:tc>
          <w:tcPr>
            <w:tcW w:w="896" w:type="dxa"/>
            <w:vAlign w:val="center"/>
          </w:tcPr>
          <w:p w:rsidR="00357A0C" w:rsidRDefault="005229DA">
            <w:pPr>
              <w:snapToGrid w:val="0"/>
              <w:spacing w:line="320" w:lineRule="exact"/>
              <w:jc w:val="center"/>
              <w:rPr>
                <w:color w:val="000000"/>
                <w:szCs w:val="21"/>
              </w:rPr>
            </w:pPr>
            <w:r>
              <w:rPr>
                <w:color w:val="000000"/>
                <w:szCs w:val="21"/>
              </w:rPr>
              <w:t>●</w:t>
            </w:r>
          </w:p>
        </w:tc>
      </w:tr>
      <w:tr w:rsidR="00357A0C">
        <w:trPr>
          <w:cantSplit/>
          <w:jc w:val="center"/>
        </w:trPr>
        <w:tc>
          <w:tcPr>
            <w:tcW w:w="897" w:type="dxa"/>
            <w:vAlign w:val="center"/>
          </w:tcPr>
          <w:p w:rsidR="00357A0C" w:rsidRDefault="005229DA">
            <w:pPr>
              <w:snapToGrid w:val="0"/>
              <w:spacing w:line="320" w:lineRule="exact"/>
              <w:jc w:val="center"/>
              <w:rPr>
                <w:color w:val="000000"/>
                <w:szCs w:val="21"/>
              </w:rPr>
            </w:pPr>
            <w:r>
              <w:rPr>
                <w:color w:val="000000"/>
                <w:szCs w:val="21"/>
              </w:rPr>
              <w:t>3</w:t>
            </w:r>
          </w:p>
        </w:tc>
        <w:tc>
          <w:tcPr>
            <w:tcW w:w="1985" w:type="dxa"/>
          </w:tcPr>
          <w:p w:rsidR="00357A0C" w:rsidRDefault="005229DA">
            <w:pPr>
              <w:snapToGrid w:val="0"/>
              <w:spacing w:line="320" w:lineRule="exact"/>
              <w:jc w:val="center"/>
              <w:rPr>
                <w:color w:val="000000"/>
                <w:szCs w:val="21"/>
              </w:rPr>
            </w:pPr>
            <w:r>
              <w:rPr>
                <w:color w:val="000000"/>
                <w:szCs w:val="21"/>
              </w:rPr>
              <w:t>水溶性铬</w:t>
            </w:r>
            <w:r>
              <w:rPr>
                <w:color w:val="000000"/>
                <w:szCs w:val="21"/>
              </w:rPr>
              <w:t>(</w:t>
            </w:r>
            <w:r>
              <w:rPr>
                <w:rFonts w:hint="eastAsia"/>
                <w:color w:val="000000"/>
                <w:szCs w:val="21"/>
              </w:rPr>
              <w:t>Ⅵ</w:t>
            </w:r>
            <w:r>
              <w:rPr>
                <w:color w:val="000000"/>
                <w:szCs w:val="21"/>
              </w:rPr>
              <w:t>)</w:t>
            </w:r>
          </w:p>
        </w:tc>
        <w:tc>
          <w:tcPr>
            <w:tcW w:w="2244" w:type="dxa"/>
            <w:vMerge/>
            <w:vAlign w:val="center"/>
          </w:tcPr>
          <w:p w:rsidR="00357A0C" w:rsidRDefault="00357A0C">
            <w:pPr>
              <w:snapToGrid w:val="0"/>
              <w:spacing w:line="320" w:lineRule="exact"/>
              <w:jc w:val="center"/>
              <w:rPr>
                <w:color w:val="000000"/>
                <w:szCs w:val="21"/>
              </w:rPr>
            </w:pPr>
          </w:p>
        </w:tc>
        <w:tc>
          <w:tcPr>
            <w:tcW w:w="2245" w:type="dxa"/>
            <w:vAlign w:val="center"/>
          </w:tcPr>
          <w:p w:rsidR="00357A0C" w:rsidRDefault="005229DA">
            <w:pPr>
              <w:snapToGrid w:val="0"/>
              <w:spacing w:line="320" w:lineRule="exact"/>
              <w:jc w:val="center"/>
              <w:rPr>
                <w:color w:val="000000"/>
                <w:szCs w:val="21"/>
              </w:rPr>
            </w:pPr>
            <w:r>
              <w:rPr>
                <w:rFonts w:hint="eastAsia"/>
                <w:color w:val="000000"/>
                <w:szCs w:val="21"/>
              </w:rPr>
              <w:t>GB 31893</w:t>
            </w:r>
          </w:p>
        </w:tc>
        <w:tc>
          <w:tcPr>
            <w:tcW w:w="896" w:type="dxa"/>
            <w:vAlign w:val="center"/>
          </w:tcPr>
          <w:p w:rsidR="00357A0C" w:rsidRDefault="005229DA">
            <w:pPr>
              <w:snapToGrid w:val="0"/>
              <w:spacing w:line="320" w:lineRule="exact"/>
              <w:jc w:val="center"/>
              <w:rPr>
                <w:color w:val="000000"/>
                <w:szCs w:val="21"/>
              </w:rPr>
            </w:pPr>
            <w:r>
              <w:rPr>
                <w:color w:val="000000"/>
                <w:szCs w:val="21"/>
              </w:rPr>
              <w:t>●</w:t>
            </w:r>
          </w:p>
        </w:tc>
        <w:tc>
          <w:tcPr>
            <w:tcW w:w="896" w:type="dxa"/>
            <w:vAlign w:val="center"/>
          </w:tcPr>
          <w:p w:rsidR="00357A0C" w:rsidRDefault="00357A0C">
            <w:pPr>
              <w:snapToGrid w:val="0"/>
              <w:spacing w:line="320" w:lineRule="exact"/>
              <w:jc w:val="center"/>
              <w:rPr>
                <w:color w:val="000000"/>
                <w:szCs w:val="21"/>
              </w:rPr>
            </w:pPr>
          </w:p>
        </w:tc>
      </w:tr>
      <w:tr w:rsidR="00357A0C">
        <w:trPr>
          <w:cantSplit/>
          <w:jc w:val="center"/>
        </w:trPr>
        <w:tc>
          <w:tcPr>
            <w:tcW w:w="897" w:type="dxa"/>
            <w:vAlign w:val="center"/>
          </w:tcPr>
          <w:p w:rsidR="00357A0C" w:rsidRDefault="005229DA">
            <w:pPr>
              <w:snapToGrid w:val="0"/>
              <w:spacing w:line="320" w:lineRule="exact"/>
              <w:jc w:val="center"/>
              <w:rPr>
                <w:color w:val="000000"/>
                <w:szCs w:val="21"/>
              </w:rPr>
            </w:pPr>
            <w:r>
              <w:rPr>
                <w:color w:val="000000"/>
                <w:szCs w:val="21"/>
              </w:rPr>
              <w:t>4</w:t>
            </w:r>
          </w:p>
        </w:tc>
        <w:tc>
          <w:tcPr>
            <w:tcW w:w="1985" w:type="dxa"/>
            <w:vAlign w:val="center"/>
          </w:tcPr>
          <w:p w:rsidR="00357A0C" w:rsidRDefault="005229DA">
            <w:pPr>
              <w:snapToGrid w:val="0"/>
              <w:spacing w:line="320" w:lineRule="exact"/>
              <w:jc w:val="center"/>
              <w:rPr>
                <w:color w:val="000000"/>
                <w:szCs w:val="21"/>
              </w:rPr>
            </w:pPr>
            <w:r>
              <w:rPr>
                <w:color w:val="000000"/>
                <w:szCs w:val="21"/>
              </w:rPr>
              <w:t>细度</w:t>
            </w:r>
          </w:p>
        </w:tc>
        <w:tc>
          <w:tcPr>
            <w:tcW w:w="2244" w:type="dxa"/>
            <w:vMerge/>
            <w:vAlign w:val="center"/>
          </w:tcPr>
          <w:p w:rsidR="00357A0C" w:rsidRDefault="00357A0C">
            <w:pPr>
              <w:snapToGrid w:val="0"/>
              <w:spacing w:line="320" w:lineRule="exact"/>
              <w:jc w:val="center"/>
              <w:rPr>
                <w:color w:val="000000"/>
                <w:szCs w:val="21"/>
              </w:rPr>
            </w:pPr>
          </w:p>
        </w:tc>
        <w:tc>
          <w:tcPr>
            <w:tcW w:w="2245" w:type="dxa"/>
            <w:vAlign w:val="center"/>
          </w:tcPr>
          <w:p w:rsidR="00357A0C" w:rsidRDefault="005229DA">
            <w:pPr>
              <w:snapToGrid w:val="0"/>
              <w:spacing w:line="320" w:lineRule="exact"/>
              <w:jc w:val="center"/>
              <w:rPr>
                <w:color w:val="000000"/>
                <w:szCs w:val="21"/>
              </w:rPr>
            </w:pPr>
            <w:r>
              <w:rPr>
                <w:rFonts w:hint="eastAsia"/>
                <w:color w:val="000000"/>
                <w:szCs w:val="21"/>
              </w:rPr>
              <w:t>GB/T 1345</w:t>
            </w:r>
          </w:p>
        </w:tc>
        <w:tc>
          <w:tcPr>
            <w:tcW w:w="896" w:type="dxa"/>
            <w:vAlign w:val="center"/>
          </w:tcPr>
          <w:p w:rsidR="00357A0C" w:rsidRDefault="00357A0C">
            <w:pPr>
              <w:snapToGrid w:val="0"/>
              <w:spacing w:line="320" w:lineRule="exact"/>
              <w:jc w:val="center"/>
              <w:rPr>
                <w:color w:val="000000"/>
                <w:szCs w:val="21"/>
              </w:rPr>
            </w:pPr>
          </w:p>
        </w:tc>
        <w:tc>
          <w:tcPr>
            <w:tcW w:w="896" w:type="dxa"/>
            <w:vAlign w:val="center"/>
          </w:tcPr>
          <w:p w:rsidR="00357A0C" w:rsidRDefault="005229DA">
            <w:pPr>
              <w:snapToGrid w:val="0"/>
              <w:spacing w:line="320" w:lineRule="exact"/>
              <w:jc w:val="center"/>
              <w:rPr>
                <w:color w:val="000000"/>
                <w:szCs w:val="21"/>
              </w:rPr>
            </w:pPr>
            <w:r>
              <w:rPr>
                <w:color w:val="000000"/>
                <w:szCs w:val="21"/>
              </w:rPr>
              <w:t>●</w:t>
            </w:r>
          </w:p>
        </w:tc>
      </w:tr>
      <w:tr w:rsidR="00357A0C">
        <w:trPr>
          <w:cantSplit/>
          <w:jc w:val="center"/>
        </w:trPr>
        <w:tc>
          <w:tcPr>
            <w:tcW w:w="897" w:type="dxa"/>
            <w:vAlign w:val="center"/>
          </w:tcPr>
          <w:p w:rsidR="00357A0C" w:rsidRDefault="005229DA">
            <w:pPr>
              <w:snapToGrid w:val="0"/>
              <w:spacing w:line="320" w:lineRule="exact"/>
              <w:jc w:val="center"/>
              <w:rPr>
                <w:color w:val="000000"/>
                <w:szCs w:val="21"/>
              </w:rPr>
            </w:pPr>
            <w:r>
              <w:rPr>
                <w:color w:val="000000"/>
                <w:szCs w:val="21"/>
              </w:rPr>
              <w:t>5</w:t>
            </w:r>
          </w:p>
        </w:tc>
        <w:tc>
          <w:tcPr>
            <w:tcW w:w="1985" w:type="dxa"/>
          </w:tcPr>
          <w:p w:rsidR="00357A0C" w:rsidRDefault="005229DA">
            <w:pPr>
              <w:snapToGrid w:val="0"/>
              <w:spacing w:line="320" w:lineRule="exact"/>
              <w:jc w:val="center"/>
              <w:rPr>
                <w:color w:val="000000"/>
                <w:szCs w:val="21"/>
              </w:rPr>
            </w:pPr>
            <w:r>
              <w:rPr>
                <w:color w:val="000000"/>
                <w:szCs w:val="21"/>
              </w:rPr>
              <w:t>凝结时间</w:t>
            </w:r>
          </w:p>
        </w:tc>
        <w:tc>
          <w:tcPr>
            <w:tcW w:w="2244" w:type="dxa"/>
            <w:vMerge/>
            <w:vAlign w:val="center"/>
          </w:tcPr>
          <w:p w:rsidR="00357A0C" w:rsidRDefault="00357A0C">
            <w:pPr>
              <w:snapToGrid w:val="0"/>
              <w:spacing w:line="320" w:lineRule="exact"/>
              <w:jc w:val="center"/>
              <w:rPr>
                <w:color w:val="000000"/>
                <w:szCs w:val="21"/>
              </w:rPr>
            </w:pPr>
          </w:p>
        </w:tc>
        <w:tc>
          <w:tcPr>
            <w:tcW w:w="2245" w:type="dxa"/>
            <w:vMerge w:val="restart"/>
            <w:vAlign w:val="center"/>
          </w:tcPr>
          <w:p w:rsidR="00357A0C" w:rsidRDefault="005229DA">
            <w:pPr>
              <w:snapToGrid w:val="0"/>
              <w:spacing w:line="320" w:lineRule="exact"/>
              <w:jc w:val="center"/>
              <w:rPr>
                <w:color w:val="000000"/>
                <w:szCs w:val="21"/>
              </w:rPr>
            </w:pPr>
            <w:r>
              <w:rPr>
                <w:rFonts w:hint="eastAsia"/>
                <w:color w:val="000000"/>
                <w:szCs w:val="21"/>
              </w:rPr>
              <w:t>GB/T 1346</w:t>
            </w:r>
          </w:p>
        </w:tc>
        <w:tc>
          <w:tcPr>
            <w:tcW w:w="896" w:type="dxa"/>
            <w:vAlign w:val="center"/>
          </w:tcPr>
          <w:p w:rsidR="00357A0C" w:rsidRDefault="00357A0C">
            <w:pPr>
              <w:snapToGrid w:val="0"/>
              <w:spacing w:line="320" w:lineRule="exact"/>
              <w:jc w:val="center"/>
              <w:rPr>
                <w:color w:val="000000"/>
                <w:szCs w:val="21"/>
              </w:rPr>
            </w:pPr>
          </w:p>
        </w:tc>
        <w:tc>
          <w:tcPr>
            <w:tcW w:w="896" w:type="dxa"/>
            <w:vAlign w:val="center"/>
          </w:tcPr>
          <w:p w:rsidR="00357A0C" w:rsidRDefault="005229DA">
            <w:pPr>
              <w:snapToGrid w:val="0"/>
              <w:spacing w:line="320" w:lineRule="exact"/>
              <w:jc w:val="center"/>
              <w:rPr>
                <w:color w:val="000000"/>
                <w:szCs w:val="21"/>
              </w:rPr>
            </w:pPr>
            <w:r>
              <w:rPr>
                <w:color w:val="000000"/>
                <w:szCs w:val="21"/>
              </w:rPr>
              <w:t>●</w:t>
            </w:r>
          </w:p>
        </w:tc>
      </w:tr>
      <w:tr w:rsidR="00357A0C">
        <w:trPr>
          <w:cantSplit/>
          <w:jc w:val="center"/>
        </w:trPr>
        <w:tc>
          <w:tcPr>
            <w:tcW w:w="897" w:type="dxa"/>
            <w:shd w:val="clear" w:color="auto" w:fill="auto"/>
            <w:vAlign w:val="center"/>
          </w:tcPr>
          <w:p w:rsidR="00357A0C" w:rsidRDefault="005229DA">
            <w:pPr>
              <w:snapToGrid w:val="0"/>
              <w:spacing w:line="320" w:lineRule="exact"/>
              <w:jc w:val="center"/>
              <w:rPr>
                <w:color w:val="000000"/>
                <w:szCs w:val="21"/>
              </w:rPr>
            </w:pPr>
            <w:r>
              <w:rPr>
                <w:color w:val="000000"/>
                <w:szCs w:val="21"/>
              </w:rPr>
              <w:t>6</w:t>
            </w:r>
          </w:p>
        </w:tc>
        <w:tc>
          <w:tcPr>
            <w:tcW w:w="1985" w:type="dxa"/>
            <w:shd w:val="clear" w:color="auto" w:fill="auto"/>
            <w:vAlign w:val="center"/>
          </w:tcPr>
          <w:p w:rsidR="00357A0C" w:rsidRDefault="005229DA">
            <w:pPr>
              <w:snapToGrid w:val="0"/>
              <w:spacing w:line="320" w:lineRule="exact"/>
              <w:jc w:val="center"/>
              <w:rPr>
                <w:color w:val="000000"/>
                <w:szCs w:val="21"/>
              </w:rPr>
            </w:pPr>
            <w:r>
              <w:rPr>
                <w:color w:val="000000"/>
                <w:szCs w:val="21"/>
              </w:rPr>
              <w:t>沸煮法安定性</w:t>
            </w:r>
          </w:p>
        </w:tc>
        <w:tc>
          <w:tcPr>
            <w:tcW w:w="2244" w:type="dxa"/>
            <w:vMerge/>
            <w:shd w:val="clear" w:color="auto" w:fill="auto"/>
            <w:vAlign w:val="center"/>
          </w:tcPr>
          <w:p w:rsidR="00357A0C" w:rsidRDefault="00357A0C">
            <w:pPr>
              <w:snapToGrid w:val="0"/>
              <w:spacing w:line="320" w:lineRule="exact"/>
              <w:jc w:val="center"/>
              <w:rPr>
                <w:color w:val="000000"/>
                <w:szCs w:val="21"/>
              </w:rPr>
            </w:pPr>
          </w:p>
        </w:tc>
        <w:tc>
          <w:tcPr>
            <w:tcW w:w="2245" w:type="dxa"/>
            <w:vMerge/>
            <w:shd w:val="clear" w:color="auto" w:fill="auto"/>
            <w:vAlign w:val="center"/>
          </w:tcPr>
          <w:p w:rsidR="00357A0C" w:rsidRDefault="00357A0C">
            <w:pPr>
              <w:snapToGrid w:val="0"/>
              <w:spacing w:line="320" w:lineRule="exact"/>
              <w:jc w:val="center"/>
              <w:rPr>
                <w:color w:val="000000"/>
                <w:szCs w:val="21"/>
              </w:rPr>
            </w:pPr>
          </w:p>
        </w:tc>
        <w:tc>
          <w:tcPr>
            <w:tcW w:w="896" w:type="dxa"/>
            <w:shd w:val="clear" w:color="auto" w:fill="auto"/>
            <w:vAlign w:val="center"/>
          </w:tcPr>
          <w:p w:rsidR="00357A0C" w:rsidRDefault="00357A0C">
            <w:pPr>
              <w:snapToGrid w:val="0"/>
              <w:spacing w:line="320" w:lineRule="exact"/>
              <w:jc w:val="center"/>
              <w:rPr>
                <w:color w:val="000000"/>
                <w:szCs w:val="21"/>
              </w:rPr>
            </w:pPr>
          </w:p>
        </w:tc>
        <w:tc>
          <w:tcPr>
            <w:tcW w:w="896" w:type="dxa"/>
            <w:shd w:val="clear" w:color="auto" w:fill="auto"/>
            <w:vAlign w:val="center"/>
          </w:tcPr>
          <w:p w:rsidR="00357A0C" w:rsidRDefault="005229DA">
            <w:pPr>
              <w:snapToGrid w:val="0"/>
              <w:spacing w:line="320" w:lineRule="exact"/>
              <w:jc w:val="center"/>
              <w:rPr>
                <w:color w:val="000000"/>
                <w:szCs w:val="21"/>
              </w:rPr>
            </w:pPr>
            <w:r>
              <w:rPr>
                <w:color w:val="000000"/>
                <w:szCs w:val="21"/>
              </w:rPr>
              <w:t>●</w:t>
            </w:r>
          </w:p>
        </w:tc>
      </w:tr>
      <w:tr w:rsidR="00357A0C">
        <w:trPr>
          <w:cantSplit/>
          <w:jc w:val="center"/>
        </w:trPr>
        <w:tc>
          <w:tcPr>
            <w:tcW w:w="897" w:type="dxa"/>
            <w:vAlign w:val="center"/>
          </w:tcPr>
          <w:p w:rsidR="00357A0C" w:rsidRDefault="005229DA">
            <w:pPr>
              <w:snapToGrid w:val="0"/>
              <w:spacing w:line="320" w:lineRule="exact"/>
              <w:jc w:val="center"/>
              <w:rPr>
                <w:color w:val="000000"/>
                <w:szCs w:val="21"/>
              </w:rPr>
            </w:pPr>
            <w:r>
              <w:rPr>
                <w:color w:val="000000"/>
                <w:szCs w:val="21"/>
              </w:rPr>
              <w:t>7</w:t>
            </w:r>
          </w:p>
        </w:tc>
        <w:tc>
          <w:tcPr>
            <w:tcW w:w="1985" w:type="dxa"/>
          </w:tcPr>
          <w:p w:rsidR="00357A0C" w:rsidRDefault="005229DA">
            <w:pPr>
              <w:snapToGrid w:val="0"/>
              <w:spacing w:line="320" w:lineRule="exact"/>
              <w:jc w:val="center"/>
              <w:rPr>
                <w:color w:val="000000"/>
                <w:szCs w:val="21"/>
              </w:rPr>
            </w:pPr>
            <w:r>
              <w:rPr>
                <w:color w:val="000000"/>
                <w:szCs w:val="21"/>
              </w:rPr>
              <w:t>保水率</w:t>
            </w:r>
          </w:p>
        </w:tc>
        <w:tc>
          <w:tcPr>
            <w:tcW w:w="2244" w:type="dxa"/>
            <w:vMerge/>
            <w:vAlign w:val="center"/>
          </w:tcPr>
          <w:p w:rsidR="00357A0C" w:rsidRDefault="00357A0C">
            <w:pPr>
              <w:snapToGrid w:val="0"/>
              <w:spacing w:line="320" w:lineRule="exact"/>
              <w:jc w:val="center"/>
              <w:rPr>
                <w:color w:val="000000"/>
                <w:szCs w:val="21"/>
              </w:rPr>
            </w:pPr>
          </w:p>
        </w:tc>
        <w:tc>
          <w:tcPr>
            <w:tcW w:w="2245" w:type="dxa"/>
            <w:vAlign w:val="center"/>
          </w:tcPr>
          <w:p w:rsidR="00357A0C" w:rsidRDefault="005229DA">
            <w:pPr>
              <w:snapToGrid w:val="0"/>
              <w:spacing w:line="320" w:lineRule="exact"/>
              <w:jc w:val="center"/>
              <w:rPr>
                <w:color w:val="000000"/>
                <w:szCs w:val="21"/>
              </w:rPr>
            </w:pPr>
            <w:r>
              <w:rPr>
                <w:szCs w:val="21"/>
              </w:rPr>
              <w:t>GB/T 3183</w:t>
            </w:r>
            <w:r>
              <w:rPr>
                <w:rFonts w:hint="eastAsia"/>
                <w:szCs w:val="21"/>
              </w:rPr>
              <w:t>-2017</w:t>
            </w:r>
          </w:p>
        </w:tc>
        <w:tc>
          <w:tcPr>
            <w:tcW w:w="896" w:type="dxa"/>
            <w:vAlign w:val="center"/>
          </w:tcPr>
          <w:p w:rsidR="00357A0C" w:rsidRDefault="00357A0C">
            <w:pPr>
              <w:snapToGrid w:val="0"/>
              <w:spacing w:line="320" w:lineRule="exact"/>
              <w:jc w:val="center"/>
              <w:rPr>
                <w:color w:val="000000"/>
                <w:szCs w:val="21"/>
              </w:rPr>
            </w:pPr>
          </w:p>
        </w:tc>
        <w:tc>
          <w:tcPr>
            <w:tcW w:w="896" w:type="dxa"/>
            <w:vAlign w:val="center"/>
          </w:tcPr>
          <w:p w:rsidR="00357A0C" w:rsidRDefault="005229DA">
            <w:pPr>
              <w:snapToGrid w:val="0"/>
              <w:spacing w:line="320" w:lineRule="exact"/>
              <w:jc w:val="center"/>
              <w:rPr>
                <w:color w:val="000000"/>
                <w:szCs w:val="21"/>
              </w:rPr>
            </w:pPr>
            <w:r>
              <w:rPr>
                <w:color w:val="000000"/>
                <w:szCs w:val="21"/>
              </w:rPr>
              <w:t>●</w:t>
            </w:r>
          </w:p>
        </w:tc>
      </w:tr>
      <w:tr w:rsidR="00357A0C">
        <w:trPr>
          <w:cantSplit/>
          <w:jc w:val="center"/>
        </w:trPr>
        <w:tc>
          <w:tcPr>
            <w:tcW w:w="897" w:type="dxa"/>
            <w:vAlign w:val="center"/>
          </w:tcPr>
          <w:p w:rsidR="00357A0C" w:rsidRDefault="005229DA">
            <w:pPr>
              <w:snapToGrid w:val="0"/>
              <w:spacing w:line="320" w:lineRule="exact"/>
              <w:jc w:val="center"/>
              <w:rPr>
                <w:color w:val="000000"/>
                <w:szCs w:val="21"/>
              </w:rPr>
            </w:pPr>
            <w:r>
              <w:rPr>
                <w:color w:val="000000"/>
                <w:szCs w:val="21"/>
              </w:rPr>
              <w:t>8</w:t>
            </w:r>
          </w:p>
        </w:tc>
        <w:tc>
          <w:tcPr>
            <w:tcW w:w="1985" w:type="dxa"/>
          </w:tcPr>
          <w:p w:rsidR="00357A0C" w:rsidRDefault="005229DA">
            <w:pPr>
              <w:snapToGrid w:val="0"/>
              <w:spacing w:line="320" w:lineRule="exact"/>
              <w:jc w:val="center"/>
              <w:rPr>
                <w:color w:val="000000"/>
                <w:szCs w:val="21"/>
              </w:rPr>
            </w:pPr>
            <w:r>
              <w:rPr>
                <w:color w:val="000000"/>
                <w:szCs w:val="21"/>
              </w:rPr>
              <w:t>强度</w:t>
            </w:r>
          </w:p>
        </w:tc>
        <w:tc>
          <w:tcPr>
            <w:tcW w:w="2244" w:type="dxa"/>
            <w:vMerge/>
            <w:vAlign w:val="center"/>
          </w:tcPr>
          <w:p w:rsidR="00357A0C" w:rsidRDefault="00357A0C">
            <w:pPr>
              <w:snapToGrid w:val="0"/>
              <w:spacing w:line="320" w:lineRule="exact"/>
              <w:jc w:val="center"/>
              <w:rPr>
                <w:color w:val="000000"/>
                <w:szCs w:val="21"/>
              </w:rPr>
            </w:pPr>
          </w:p>
        </w:tc>
        <w:tc>
          <w:tcPr>
            <w:tcW w:w="2245" w:type="dxa"/>
            <w:vAlign w:val="center"/>
          </w:tcPr>
          <w:p w:rsidR="00357A0C" w:rsidRDefault="005229DA">
            <w:pPr>
              <w:snapToGrid w:val="0"/>
              <w:spacing w:line="320" w:lineRule="exact"/>
              <w:jc w:val="center"/>
              <w:rPr>
                <w:color w:val="000000"/>
                <w:szCs w:val="21"/>
              </w:rPr>
            </w:pPr>
            <w:r>
              <w:rPr>
                <w:rFonts w:hint="eastAsia"/>
                <w:color w:val="000000"/>
                <w:szCs w:val="21"/>
              </w:rPr>
              <w:t>GB/T 17671</w:t>
            </w:r>
          </w:p>
        </w:tc>
        <w:tc>
          <w:tcPr>
            <w:tcW w:w="896" w:type="dxa"/>
            <w:vAlign w:val="center"/>
          </w:tcPr>
          <w:p w:rsidR="00357A0C" w:rsidRDefault="00357A0C">
            <w:pPr>
              <w:snapToGrid w:val="0"/>
              <w:spacing w:line="320" w:lineRule="exact"/>
              <w:jc w:val="center"/>
              <w:rPr>
                <w:color w:val="000000"/>
                <w:szCs w:val="21"/>
              </w:rPr>
            </w:pPr>
          </w:p>
        </w:tc>
        <w:tc>
          <w:tcPr>
            <w:tcW w:w="896" w:type="dxa"/>
            <w:vAlign w:val="center"/>
          </w:tcPr>
          <w:p w:rsidR="00357A0C" w:rsidRDefault="005229DA">
            <w:pPr>
              <w:snapToGrid w:val="0"/>
              <w:spacing w:line="320" w:lineRule="exact"/>
              <w:jc w:val="center"/>
              <w:rPr>
                <w:color w:val="000000"/>
                <w:szCs w:val="21"/>
              </w:rPr>
            </w:pPr>
            <w:r>
              <w:rPr>
                <w:color w:val="000000"/>
                <w:szCs w:val="21"/>
              </w:rPr>
              <w:t>●</w:t>
            </w:r>
          </w:p>
        </w:tc>
      </w:tr>
      <w:tr w:rsidR="00357A0C">
        <w:trPr>
          <w:cantSplit/>
          <w:jc w:val="center"/>
        </w:trPr>
        <w:tc>
          <w:tcPr>
            <w:tcW w:w="897" w:type="dxa"/>
            <w:vAlign w:val="center"/>
          </w:tcPr>
          <w:p w:rsidR="00357A0C" w:rsidRDefault="005229DA">
            <w:pPr>
              <w:snapToGrid w:val="0"/>
              <w:spacing w:line="320" w:lineRule="exact"/>
              <w:jc w:val="center"/>
              <w:rPr>
                <w:color w:val="000000"/>
                <w:szCs w:val="21"/>
              </w:rPr>
            </w:pPr>
            <w:r>
              <w:rPr>
                <w:color w:val="000000"/>
                <w:szCs w:val="21"/>
              </w:rPr>
              <w:t>9</w:t>
            </w:r>
          </w:p>
        </w:tc>
        <w:tc>
          <w:tcPr>
            <w:tcW w:w="1985" w:type="dxa"/>
          </w:tcPr>
          <w:p w:rsidR="00357A0C" w:rsidRDefault="005229DA">
            <w:pPr>
              <w:snapToGrid w:val="0"/>
              <w:spacing w:line="320" w:lineRule="exact"/>
              <w:jc w:val="center"/>
              <w:rPr>
                <w:color w:val="000000"/>
                <w:szCs w:val="21"/>
              </w:rPr>
            </w:pPr>
            <w:r>
              <w:rPr>
                <w:color w:val="000000"/>
                <w:szCs w:val="21"/>
              </w:rPr>
              <w:t>放射性</w:t>
            </w:r>
          </w:p>
        </w:tc>
        <w:tc>
          <w:tcPr>
            <w:tcW w:w="2244" w:type="dxa"/>
            <w:vMerge/>
            <w:vAlign w:val="center"/>
          </w:tcPr>
          <w:p w:rsidR="00357A0C" w:rsidRDefault="00357A0C">
            <w:pPr>
              <w:snapToGrid w:val="0"/>
              <w:spacing w:line="320" w:lineRule="exact"/>
              <w:jc w:val="center"/>
              <w:rPr>
                <w:color w:val="000000"/>
                <w:szCs w:val="21"/>
              </w:rPr>
            </w:pPr>
          </w:p>
        </w:tc>
        <w:tc>
          <w:tcPr>
            <w:tcW w:w="2245" w:type="dxa"/>
            <w:vAlign w:val="center"/>
          </w:tcPr>
          <w:p w:rsidR="00357A0C" w:rsidRDefault="005229DA">
            <w:pPr>
              <w:snapToGrid w:val="0"/>
              <w:spacing w:line="320" w:lineRule="exact"/>
              <w:jc w:val="center"/>
              <w:rPr>
                <w:color w:val="000000"/>
                <w:szCs w:val="21"/>
              </w:rPr>
            </w:pPr>
            <w:r>
              <w:rPr>
                <w:szCs w:val="21"/>
              </w:rPr>
              <w:t>GB 6566</w:t>
            </w:r>
          </w:p>
        </w:tc>
        <w:tc>
          <w:tcPr>
            <w:tcW w:w="896" w:type="dxa"/>
            <w:vAlign w:val="center"/>
          </w:tcPr>
          <w:p w:rsidR="00357A0C" w:rsidRDefault="005229DA">
            <w:pPr>
              <w:snapToGrid w:val="0"/>
              <w:spacing w:line="320" w:lineRule="exact"/>
              <w:jc w:val="center"/>
              <w:rPr>
                <w:color w:val="000000"/>
                <w:szCs w:val="21"/>
              </w:rPr>
            </w:pPr>
            <w:r>
              <w:rPr>
                <w:color w:val="000000"/>
                <w:szCs w:val="21"/>
              </w:rPr>
              <w:t>●</w:t>
            </w:r>
          </w:p>
        </w:tc>
        <w:tc>
          <w:tcPr>
            <w:tcW w:w="896" w:type="dxa"/>
            <w:vAlign w:val="center"/>
          </w:tcPr>
          <w:p w:rsidR="00357A0C" w:rsidRDefault="00357A0C">
            <w:pPr>
              <w:snapToGrid w:val="0"/>
              <w:spacing w:line="320" w:lineRule="exact"/>
              <w:jc w:val="center"/>
              <w:rPr>
                <w:color w:val="000000"/>
                <w:szCs w:val="21"/>
              </w:rPr>
            </w:pPr>
          </w:p>
        </w:tc>
      </w:tr>
      <w:tr w:rsidR="00357A0C">
        <w:trPr>
          <w:cantSplit/>
          <w:jc w:val="center"/>
        </w:trPr>
        <w:tc>
          <w:tcPr>
            <w:tcW w:w="9163" w:type="dxa"/>
            <w:gridSpan w:val="6"/>
            <w:vAlign w:val="center"/>
          </w:tcPr>
          <w:p w:rsidR="00357A0C" w:rsidRDefault="005229DA">
            <w:pPr>
              <w:rPr>
                <w:color w:val="000000"/>
                <w:szCs w:val="21"/>
              </w:rPr>
            </w:pPr>
            <w:r>
              <w:rPr>
                <w:color w:val="000000"/>
                <w:szCs w:val="21"/>
              </w:rPr>
              <w:t xml:space="preserve">a </w:t>
            </w:r>
            <w:r>
              <w:rPr>
                <w:color w:val="000000"/>
                <w:szCs w:val="21"/>
              </w:rPr>
              <w:t>极重要质量项目</w:t>
            </w:r>
          </w:p>
          <w:p w:rsidR="00357A0C" w:rsidRDefault="005229DA">
            <w:pPr>
              <w:snapToGrid w:val="0"/>
              <w:spacing w:line="320" w:lineRule="exact"/>
              <w:rPr>
                <w:color w:val="000000"/>
                <w:szCs w:val="21"/>
              </w:rPr>
            </w:pPr>
            <w:r>
              <w:rPr>
                <w:color w:val="000000"/>
                <w:szCs w:val="21"/>
              </w:rPr>
              <w:t xml:space="preserve">b </w:t>
            </w:r>
            <w:r>
              <w:rPr>
                <w:color w:val="000000"/>
                <w:szCs w:val="21"/>
              </w:rPr>
              <w:t>重要质量项目</w:t>
            </w:r>
          </w:p>
        </w:tc>
      </w:tr>
    </w:tbl>
    <w:p w:rsidR="00357A0C" w:rsidRDefault="005229DA">
      <w:pPr>
        <w:snapToGrid w:val="0"/>
        <w:spacing w:line="440" w:lineRule="exact"/>
        <w:ind w:firstLineChars="200" w:firstLine="420"/>
        <w:rPr>
          <w:color w:val="000000"/>
          <w:szCs w:val="21"/>
        </w:rPr>
      </w:pPr>
      <w:r>
        <w:rPr>
          <w:color w:val="000000"/>
          <w:szCs w:val="21"/>
        </w:rPr>
        <w:t>凡是注日期的文件，其随后所有的修改单（不包括勘误的内容）或修订版不适用于本细则。凡是不注日期的文件，其最新版本适用于本细则。</w:t>
      </w:r>
    </w:p>
    <w:p w:rsidR="00357A0C" w:rsidRDefault="005229DA">
      <w:pPr>
        <w:spacing w:line="360" w:lineRule="auto"/>
        <w:rPr>
          <w:rFonts w:eastAsia="黑体"/>
          <w:color w:val="000000"/>
          <w:szCs w:val="21"/>
        </w:rPr>
      </w:pPr>
      <w:r>
        <w:rPr>
          <w:rFonts w:eastAsia="黑体"/>
          <w:color w:val="000000"/>
          <w:szCs w:val="21"/>
        </w:rPr>
        <w:t xml:space="preserve">3 </w:t>
      </w:r>
      <w:r>
        <w:rPr>
          <w:rFonts w:eastAsia="黑体"/>
          <w:color w:val="000000"/>
          <w:szCs w:val="21"/>
        </w:rPr>
        <w:t>判定规则</w:t>
      </w:r>
    </w:p>
    <w:p w:rsidR="00357A0C" w:rsidRDefault="005229DA">
      <w:pPr>
        <w:snapToGrid w:val="0"/>
        <w:spacing w:line="440" w:lineRule="exact"/>
        <w:rPr>
          <w:color w:val="000000"/>
          <w:szCs w:val="21"/>
        </w:rPr>
      </w:pPr>
      <w:r>
        <w:rPr>
          <w:color w:val="000000"/>
          <w:szCs w:val="21"/>
        </w:rPr>
        <w:t>3.1</w:t>
      </w:r>
      <w:r>
        <w:rPr>
          <w:color w:val="000000"/>
          <w:szCs w:val="21"/>
        </w:rPr>
        <w:t>依据标准</w:t>
      </w:r>
    </w:p>
    <w:p w:rsidR="00357A0C" w:rsidRDefault="005229DA">
      <w:pPr>
        <w:snapToGrid w:val="0"/>
        <w:spacing w:line="440" w:lineRule="exact"/>
        <w:ind w:firstLineChars="200" w:firstLine="420"/>
        <w:rPr>
          <w:color w:val="000000"/>
          <w:szCs w:val="21"/>
        </w:rPr>
      </w:pPr>
      <w:r>
        <w:rPr>
          <w:color w:val="000000"/>
          <w:szCs w:val="21"/>
        </w:rPr>
        <w:t xml:space="preserve">GB 175-2007 </w:t>
      </w:r>
      <w:r>
        <w:rPr>
          <w:rFonts w:hint="eastAsia"/>
          <w:color w:val="000000"/>
          <w:szCs w:val="21"/>
        </w:rPr>
        <w:t>《</w:t>
      </w:r>
      <w:r>
        <w:rPr>
          <w:color w:val="000000"/>
          <w:szCs w:val="21"/>
        </w:rPr>
        <w:t>通用硅酸盐水泥</w:t>
      </w:r>
      <w:r>
        <w:rPr>
          <w:rFonts w:hint="eastAsia"/>
          <w:color w:val="000000"/>
          <w:szCs w:val="21"/>
        </w:rPr>
        <w:t>》</w:t>
      </w:r>
    </w:p>
    <w:p w:rsidR="00357A0C" w:rsidRDefault="005229DA">
      <w:pPr>
        <w:snapToGrid w:val="0"/>
        <w:spacing w:line="440" w:lineRule="exact"/>
        <w:ind w:firstLineChars="200" w:firstLine="420"/>
        <w:rPr>
          <w:color w:val="000000"/>
          <w:szCs w:val="21"/>
        </w:rPr>
      </w:pPr>
      <w:r>
        <w:rPr>
          <w:szCs w:val="21"/>
        </w:rPr>
        <w:t>GB 6566-2010</w:t>
      </w:r>
      <w:r>
        <w:rPr>
          <w:color w:val="000000"/>
          <w:szCs w:val="21"/>
        </w:rPr>
        <w:t xml:space="preserve"> </w:t>
      </w:r>
      <w:r>
        <w:rPr>
          <w:rFonts w:hint="eastAsia"/>
          <w:color w:val="000000"/>
          <w:szCs w:val="21"/>
        </w:rPr>
        <w:t>《</w:t>
      </w:r>
      <w:bookmarkStart w:id="1" w:name="1"/>
      <w:bookmarkEnd w:id="1"/>
      <w:r>
        <w:rPr>
          <w:rFonts w:hint="eastAsia"/>
          <w:color w:val="000000"/>
          <w:szCs w:val="21"/>
        </w:rPr>
        <w:t>建筑材料放射性核素限量》</w:t>
      </w:r>
    </w:p>
    <w:p w:rsidR="00357A0C" w:rsidRDefault="005229DA">
      <w:pPr>
        <w:snapToGrid w:val="0"/>
        <w:spacing w:line="440" w:lineRule="exact"/>
        <w:ind w:firstLineChars="200" w:firstLine="420"/>
        <w:rPr>
          <w:color w:val="000000"/>
          <w:szCs w:val="21"/>
        </w:rPr>
      </w:pPr>
      <w:r>
        <w:rPr>
          <w:rFonts w:hint="eastAsia"/>
          <w:color w:val="000000"/>
          <w:szCs w:val="21"/>
        </w:rPr>
        <w:t xml:space="preserve">GB </w:t>
      </w:r>
      <w:r>
        <w:rPr>
          <w:color w:val="000000"/>
          <w:szCs w:val="21"/>
        </w:rPr>
        <w:t>31893-2015</w:t>
      </w:r>
      <w:r>
        <w:rPr>
          <w:rFonts w:hint="eastAsia"/>
          <w:color w:val="000000"/>
          <w:szCs w:val="21"/>
        </w:rPr>
        <w:t>《水泥中水溶性铬（Ⅵ）的限量及测定方法》</w:t>
      </w:r>
    </w:p>
    <w:p w:rsidR="00357A0C" w:rsidRDefault="005229DA">
      <w:pPr>
        <w:snapToGrid w:val="0"/>
        <w:spacing w:line="440" w:lineRule="exact"/>
        <w:ind w:firstLineChars="200" w:firstLine="420"/>
        <w:rPr>
          <w:color w:val="000000"/>
          <w:szCs w:val="21"/>
        </w:rPr>
      </w:pPr>
      <w:r>
        <w:rPr>
          <w:szCs w:val="21"/>
        </w:rPr>
        <w:t>GB/T 3183-2017</w:t>
      </w:r>
      <w:r>
        <w:rPr>
          <w:rFonts w:hint="eastAsia"/>
          <w:szCs w:val="21"/>
        </w:rPr>
        <w:t>《砌筑水泥》</w:t>
      </w:r>
    </w:p>
    <w:p w:rsidR="00357A0C" w:rsidRDefault="005229DA">
      <w:pPr>
        <w:snapToGrid w:val="0"/>
        <w:spacing w:line="440" w:lineRule="exact"/>
        <w:ind w:firstLineChars="200" w:firstLine="420"/>
        <w:rPr>
          <w:color w:val="000000"/>
          <w:szCs w:val="21"/>
        </w:rPr>
      </w:pPr>
      <w:r>
        <w:rPr>
          <w:color w:val="000000"/>
          <w:szCs w:val="21"/>
        </w:rPr>
        <w:t>现行有效的企业标准、团体标准、地方标准及产品明示质量要求</w:t>
      </w:r>
    </w:p>
    <w:p w:rsidR="00357A0C" w:rsidRDefault="005229DA">
      <w:pPr>
        <w:snapToGrid w:val="0"/>
        <w:spacing w:line="440" w:lineRule="exact"/>
        <w:rPr>
          <w:color w:val="000000"/>
          <w:szCs w:val="21"/>
        </w:rPr>
      </w:pPr>
      <w:r>
        <w:rPr>
          <w:color w:val="000000"/>
          <w:szCs w:val="21"/>
        </w:rPr>
        <w:t>3.2</w:t>
      </w:r>
      <w:r>
        <w:rPr>
          <w:color w:val="000000"/>
          <w:szCs w:val="21"/>
        </w:rPr>
        <w:t>判定原则</w:t>
      </w:r>
    </w:p>
    <w:p w:rsidR="00357A0C" w:rsidRDefault="005229DA" w:rsidP="00C66D41">
      <w:pPr>
        <w:snapToGrid w:val="0"/>
        <w:spacing w:line="440" w:lineRule="exact"/>
        <w:ind w:firstLineChars="199" w:firstLine="418"/>
        <w:rPr>
          <w:color w:val="000000"/>
          <w:szCs w:val="21"/>
        </w:rPr>
      </w:pPr>
      <w:r>
        <w:rPr>
          <w:color w:val="000000"/>
          <w:szCs w:val="21"/>
        </w:rPr>
        <w:t>经检验，</w:t>
      </w:r>
      <w:r>
        <w:rPr>
          <w:rFonts w:hint="eastAsia"/>
          <w:color w:val="000000"/>
          <w:szCs w:val="21"/>
        </w:rPr>
        <w:t>所</w:t>
      </w:r>
      <w:r>
        <w:rPr>
          <w:color w:val="000000"/>
          <w:szCs w:val="21"/>
        </w:rPr>
        <w:t>检验项目全部</w:t>
      </w:r>
      <w:r>
        <w:rPr>
          <w:rFonts w:hint="eastAsia"/>
          <w:color w:val="000000"/>
          <w:szCs w:val="21"/>
        </w:rPr>
        <w:t>符合标准要求</w:t>
      </w:r>
      <w:r>
        <w:rPr>
          <w:color w:val="000000"/>
          <w:szCs w:val="21"/>
        </w:rPr>
        <w:t>，判定为被抽查产品</w:t>
      </w:r>
      <w:r>
        <w:rPr>
          <w:rFonts w:hint="eastAsia"/>
          <w:color w:val="000000"/>
          <w:szCs w:val="21"/>
        </w:rPr>
        <w:t>未发现不</w:t>
      </w:r>
      <w:r>
        <w:rPr>
          <w:color w:val="000000"/>
          <w:szCs w:val="21"/>
        </w:rPr>
        <w:t>合格；检验项目中任一项或一项以上不合格，判定为被抽查产品不合格。当产品存在</w:t>
      </w:r>
      <w:r>
        <w:rPr>
          <w:color w:val="000000"/>
          <w:szCs w:val="21"/>
        </w:rPr>
        <w:t>A</w:t>
      </w:r>
      <w:r>
        <w:rPr>
          <w:color w:val="000000"/>
          <w:szCs w:val="21"/>
        </w:rPr>
        <w:t>类项目不合格时，属于严重不合格。</w:t>
      </w:r>
    </w:p>
    <w:p w:rsidR="00357A0C" w:rsidRDefault="005229DA" w:rsidP="00C66D41">
      <w:pPr>
        <w:snapToGrid w:val="0"/>
        <w:spacing w:line="440" w:lineRule="exact"/>
        <w:ind w:firstLineChars="199" w:firstLine="418"/>
        <w:rPr>
          <w:color w:val="000000"/>
          <w:szCs w:val="21"/>
        </w:rPr>
      </w:pPr>
      <w:r>
        <w:rPr>
          <w:color w:val="000000"/>
          <w:szCs w:val="21"/>
        </w:rPr>
        <w:t>若被检产品明示的质量要求高于本细则中检验项目依据的标准要求时，应按被检产品明示的质量要求判定。</w:t>
      </w:r>
    </w:p>
    <w:p w:rsidR="00357A0C" w:rsidRDefault="005229DA" w:rsidP="00C66D41">
      <w:pPr>
        <w:snapToGrid w:val="0"/>
        <w:spacing w:line="440" w:lineRule="exact"/>
        <w:ind w:firstLineChars="199" w:firstLine="418"/>
        <w:rPr>
          <w:color w:val="000000"/>
          <w:szCs w:val="21"/>
        </w:rPr>
      </w:pPr>
      <w:r>
        <w:rPr>
          <w:color w:val="000000"/>
          <w:szCs w:val="21"/>
        </w:rPr>
        <w:t>若被检产品明示的质量要求低于本细则中检验项目依据的强制性标准要求时，应按照强制性标准要求判定。</w:t>
      </w:r>
    </w:p>
    <w:p w:rsidR="00357A0C" w:rsidRDefault="005229DA" w:rsidP="00C66D41">
      <w:pPr>
        <w:snapToGrid w:val="0"/>
        <w:spacing w:line="440" w:lineRule="exact"/>
        <w:ind w:firstLineChars="199" w:firstLine="418"/>
        <w:rPr>
          <w:color w:val="000000"/>
          <w:szCs w:val="21"/>
        </w:rPr>
      </w:pPr>
      <w:r>
        <w:rPr>
          <w:color w:val="000000"/>
          <w:szCs w:val="21"/>
        </w:rPr>
        <w:t>若被检产品明示的质量要求低于或包含</w:t>
      </w:r>
      <w:r>
        <w:rPr>
          <w:rFonts w:hint="eastAsia"/>
          <w:color w:val="000000"/>
          <w:szCs w:val="21"/>
        </w:rPr>
        <w:t>本</w:t>
      </w:r>
      <w:r>
        <w:rPr>
          <w:color w:val="000000"/>
          <w:szCs w:val="21"/>
        </w:rPr>
        <w:t>细则中检验项目依据的推荐性标准要求时，应以被检产品明示的质量要求判定，但应在检验报告备注中进行说明。</w:t>
      </w:r>
    </w:p>
    <w:p w:rsidR="00357A0C" w:rsidRDefault="005229DA" w:rsidP="00C66D41">
      <w:pPr>
        <w:snapToGrid w:val="0"/>
        <w:spacing w:line="440" w:lineRule="exact"/>
        <w:ind w:firstLineChars="199" w:firstLine="418"/>
        <w:rPr>
          <w:color w:val="000000"/>
          <w:szCs w:val="21"/>
        </w:rPr>
      </w:pPr>
      <w:r>
        <w:rPr>
          <w:color w:val="000000"/>
          <w:szCs w:val="21"/>
        </w:rPr>
        <w:t>若被检产品明示的质量要求缺少本细则中检验项目依据的强制性标准要求时，应按照强制性标准要求判定。</w:t>
      </w:r>
    </w:p>
    <w:p w:rsidR="00357A0C" w:rsidRDefault="005229DA">
      <w:pPr>
        <w:snapToGrid w:val="0"/>
        <w:spacing w:line="440" w:lineRule="exact"/>
        <w:ind w:firstLineChars="200" w:firstLine="420"/>
        <w:rPr>
          <w:color w:val="000000"/>
          <w:szCs w:val="21"/>
        </w:rPr>
      </w:pPr>
      <w:r>
        <w:rPr>
          <w:color w:val="000000"/>
          <w:szCs w:val="21"/>
        </w:rPr>
        <w:lastRenderedPageBreak/>
        <w:t>若被检产品明示的质量要求缺少本细则中检验项目依据的推荐性标准要求时，该项目不参与判定，但应在检验报告备注中进行说明。</w:t>
      </w:r>
    </w:p>
    <w:p w:rsidR="00357A0C" w:rsidRDefault="005229DA">
      <w:pPr>
        <w:snapToGrid w:val="0"/>
        <w:spacing w:line="440" w:lineRule="exact"/>
        <w:rPr>
          <w:rFonts w:ascii="宋体" w:hAnsi="宋体"/>
          <w:color w:val="000000"/>
          <w:szCs w:val="21"/>
        </w:rPr>
      </w:pPr>
      <w:r>
        <w:rPr>
          <w:rFonts w:ascii="宋体" w:hAnsi="宋体" w:hint="eastAsia"/>
          <w:color w:val="000000"/>
          <w:szCs w:val="21"/>
        </w:rPr>
        <w:t>3.2.1检验机构在接收样品时，必须认真检查样品的</w:t>
      </w:r>
      <w:proofErr w:type="gramStart"/>
      <w:r>
        <w:rPr>
          <w:rFonts w:ascii="宋体" w:hAnsi="宋体" w:hint="eastAsia"/>
          <w:color w:val="000000"/>
          <w:szCs w:val="21"/>
        </w:rPr>
        <w:t>封样单是否</w:t>
      </w:r>
      <w:proofErr w:type="gramEnd"/>
      <w:r>
        <w:rPr>
          <w:rFonts w:ascii="宋体" w:hAnsi="宋体" w:hint="eastAsia"/>
          <w:color w:val="000000"/>
          <w:szCs w:val="21"/>
        </w:rPr>
        <w:t>完整以及样品是否完好。</w:t>
      </w:r>
    </w:p>
    <w:p w:rsidR="00357A0C" w:rsidRDefault="005229DA">
      <w:pPr>
        <w:snapToGrid w:val="0"/>
        <w:spacing w:line="440" w:lineRule="exact"/>
        <w:rPr>
          <w:rFonts w:ascii="宋体" w:hAnsi="宋体" w:cs="宋体"/>
          <w:color w:val="000000"/>
          <w:szCs w:val="21"/>
        </w:rPr>
      </w:pPr>
      <w:r>
        <w:rPr>
          <w:rFonts w:ascii="宋体" w:hAnsi="宋体" w:hint="eastAsia"/>
          <w:color w:val="000000"/>
          <w:szCs w:val="21"/>
        </w:rPr>
        <w:t>3.2.2 方法标准中有基准法和代用法时，当检验结果为临界值时以基准</w:t>
      </w:r>
      <w:proofErr w:type="gramStart"/>
      <w:r>
        <w:rPr>
          <w:rFonts w:ascii="宋体" w:hAnsi="宋体" w:hint="eastAsia"/>
          <w:color w:val="000000"/>
          <w:szCs w:val="21"/>
        </w:rPr>
        <w:t>法结果</w:t>
      </w:r>
      <w:proofErr w:type="gramEnd"/>
      <w:r>
        <w:rPr>
          <w:rFonts w:ascii="宋体" w:hAnsi="宋体" w:hint="eastAsia"/>
          <w:color w:val="000000"/>
          <w:szCs w:val="21"/>
        </w:rPr>
        <w:t>为准。</w:t>
      </w:r>
    </w:p>
    <w:p w:rsidR="00357A0C" w:rsidRDefault="005229DA">
      <w:pPr>
        <w:widowControl/>
        <w:snapToGrid w:val="0"/>
        <w:spacing w:line="440" w:lineRule="exact"/>
        <w:rPr>
          <w:rFonts w:ascii="宋体" w:hAnsi="宋体"/>
          <w:color w:val="000000"/>
          <w:szCs w:val="21"/>
        </w:rPr>
      </w:pPr>
      <w:r>
        <w:rPr>
          <w:rFonts w:ascii="宋体" w:hAnsi="宋体" w:hint="eastAsia"/>
          <w:color w:val="000000"/>
          <w:szCs w:val="21"/>
        </w:rPr>
        <w:t>3.2.3 当硅酸盐水泥和普通硅酸盐水泥中氧化镁含量超过5％时，应进行压蒸安定性检验，压蒸安定性检验合格后，则水泥中氧化镁允许放宽至6％。</w:t>
      </w:r>
    </w:p>
    <w:p w:rsidR="00357A0C" w:rsidRDefault="005229DA">
      <w:pPr>
        <w:widowControl/>
        <w:snapToGrid w:val="0"/>
        <w:spacing w:line="440" w:lineRule="exact"/>
        <w:rPr>
          <w:rFonts w:ascii="宋体" w:hAnsi="宋体"/>
          <w:color w:val="000000"/>
          <w:szCs w:val="21"/>
        </w:rPr>
      </w:pPr>
      <w:r>
        <w:rPr>
          <w:rFonts w:ascii="宋体" w:hAnsi="宋体" w:hint="eastAsia"/>
          <w:color w:val="000000"/>
          <w:szCs w:val="21"/>
        </w:rPr>
        <w:t>3.2.4 当A型矿渣硅酸盐水泥、火山灰质硅酸盐水泥、粉煤灰硅酸盐水泥和复合硅酸盐水泥中氧化镁含量超过6％时，需进行压蒸安定性试验并合格。</w:t>
      </w:r>
    </w:p>
    <w:p w:rsidR="00357A0C" w:rsidRDefault="005229DA">
      <w:pPr>
        <w:widowControl/>
        <w:snapToGrid w:val="0"/>
        <w:spacing w:line="440" w:lineRule="exact"/>
        <w:rPr>
          <w:rFonts w:ascii="宋体" w:hAnsi="宋体"/>
          <w:color w:val="000000"/>
          <w:szCs w:val="21"/>
        </w:rPr>
      </w:pPr>
      <w:r>
        <w:rPr>
          <w:rFonts w:ascii="宋体" w:hAnsi="宋体" w:hint="eastAsia"/>
          <w:color w:val="000000"/>
          <w:szCs w:val="21"/>
        </w:rPr>
        <w:t>3.2.5 当样品在寄送过程中保存不当受潮时，应考虑重新抽取样品。</w:t>
      </w:r>
    </w:p>
    <w:p w:rsidR="00357A0C" w:rsidRDefault="005229DA">
      <w:pPr>
        <w:widowControl/>
        <w:snapToGrid w:val="0"/>
        <w:spacing w:line="440" w:lineRule="exact"/>
        <w:rPr>
          <w:rFonts w:ascii="宋体" w:hAnsi="宋体"/>
          <w:color w:val="000000"/>
          <w:szCs w:val="21"/>
        </w:rPr>
      </w:pPr>
      <w:r>
        <w:rPr>
          <w:rFonts w:ascii="宋体" w:hAnsi="宋体" w:hint="eastAsia"/>
          <w:color w:val="000000"/>
          <w:szCs w:val="21"/>
        </w:rPr>
        <w:t>3.2.6 应在取样之日起10天内完成水泥安定性检验。</w:t>
      </w:r>
    </w:p>
    <w:p w:rsidR="00357A0C" w:rsidRDefault="00357A0C">
      <w:pPr>
        <w:snapToGrid w:val="0"/>
        <w:spacing w:line="440" w:lineRule="exact"/>
        <w:ind w:firstLineChars="200" w:firstLine="420"/>
        <w:rPr>
          <w:color w:val="000000"/>
          <w:szCs w:val="21"/>
        </w:rPr>
      </w:pPr>
    </w:p>
    <w:sectPr w:rsidR="00357A0C">
      <w:footerReference w:type="even" r:id="rId8"/>
      <w:footerReference w:type="default" r:id="rId9"/>
      <w:pgSz w:w="11906" w:h="16838"/>
      <w:pgMar w:top="850" w:right="1134" w:bottom="850" w:left="1134" w:header="851" w:footer="992" w:gutter="0"/>
      <w:pgNumType w:start="0"/>
      <w:cols w:space="720"/>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7690" w:rsidRDefault="00077690">
      <w:r>
        <w:separator/>
      </w:r>
    </w:p>
  </w:endnote>
  <w:endnote w:type="continuationSeparator" w:id="0">
    <w:p w:rsidR="00077690" w:rsidRDefault="000776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7A0C" w:rsidRDefault="005229DA">
    <w:pPr>
      <w:pStyle w:val="a7"/>
      <w:framePr w:wrap="around" w:vAnchor="text" w:hAnchor="margin" w:xAlign="center" w:y="1"/>
      <w:rPr>
        <w:rStyle w:val="a9"/>
      </w:rPr>
    </w:pPr>
    <w:r>
      <w:fldChar w:fldCharType="begin"/>
    </w:r>
    <w:r>
      <w:rPr>
        <w:rStyle w:val="a9"/>
      </w:rPr>
      <w:instrText xml:space="preserve">PAGE  </w:instrText>
    </w:r>
    <w:r>
      <w:fldChar w:fldCharType="end"/>
    </w:r>
  </w:p>
  <w:p w:rsidR="00357A0C" w:rsidRDefault="00357A0C">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7A0C" w:rsidRDefault="005229DA">
    <w:pPr>
      <w:pStyle w:val="a7"/>
      <w:framePr w:wrap="around" w:vAnchor="text" w:hAnchor="margin" w:xAlign="center" w:y="1"/>
      <w:rPr>
        <w:rStyle w:val="a9"/>
      </w:rPr>
    </w:pPr>
    <w:r>
      <w:fldChar w:fldCharType="begin"/>
    </w:r>
    <w:r>
      <w:rPr>
        <w:rStyle w:val="a9"/>
      </w:rPr>
      <w:instrText xml:space="preserve">PAGE  </w:instrText>
    </w:r>
    <w:r>
      <w:fldChar w:fldCharType="separate"/>
    </w:r>
    <w:r w:rsidR="00C468A1">
      <w:rPr>
        <w:rStyle w:val="a9"/>
        <w:noProof/>
      </w:rPr>
      <w:t>1</w:t>
    </w:r>
    <w:r>
      <w:fldChar w:fldCharType="end"/>
    </w:r>
  </w:p>
  <w:p w:rsidR="00357A0C" w:rsidRDefault="00357A0C">
    <w:pPr>
      <w:pStyle w:val="a7"/>
      <w:ind w:right="360"/>
      <w:jc w:val="right"/>
      <w:rPr>
        <w:rFonts w:ascii="宋体" w:hAnsi="宋体"/>
        <w:sz w:val="21"/>
        <w:szCs w:val="2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7690" w:rsidRDefault="00077690">
      <w:r>
        <w:separator/>
      </w:r>
    </w:p>
  </w:footnote>
  <w:footnote w:type="continuationSeparator" w:id="0">
    <w:p w:rsidR="00077690" w:rsidRDefault="0007769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bordersDoNotSurroundHeader/>
  <w:bordersDoNotSurroundFooter/>
  <w:proofState w:spelling="clean" w:grammar="clean"/>
  <w:defaultTabStop w:val="420"/>
  <w:drawingGridVerticalSpacing w:val="156"/>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77690"/>
    <w:rsid w:val="00172A27"/>
    <w:rsid w:val="001B4E60"/>
    <w:rsid w:val="00270ACC"/>
    <w:rsid w:val="0034408F"/>
    <w:rsid w:val="00357A0C"/>
    <w:rsid w:val="005229DA"/>
    <w:rsid w:val="00562D18"/>
    <w:rsid w:val="00622D40"/>
    <w:rsid w:val="00837E6D"/>
    <w:rsid w:val="008D3DF2"/>
    <w:rsid w:val="00B357E3"/>
    <w:rsid w:val="00B80A87"/>
    <w:rsid w:val="00C468A1"/>
    <w:rsid w:val="00C61AD7"/>
    <w:rsid w:val="00C66D41"/>
    <w:rsid w:val="00CA5368"/>
    <w:rsid w:val="00E5688C"/>
    <w:rsid w:val="01B06B04"/>
    <w:rsid w:val="02121D1E"/>
    <w:rsid w:val="041127D7"/>
    <w:rsid w:val="043A0AF3"/>
    <w:rsid w:val="05577F09"/>
    <w:rsid w:val="065C32EA"/>
    <w:rsid w:val="06C56C1D"/>
    <w:rsid w:val="092E2E2D"/>
    <w:rsid w:val="09C43B84"/>
    <w:rsid w:val="0BC33C6D"/>
    <w:rsid w:val="0C8970F2"/>
    <w:rsid w:val="0CA74F22"/>
    <w:rsid w:val="0D5A3E7C"/>
    <w:rsid w:val="0F5B69E8"/>
    <w:rsid w:val="0F8536D5"/>
    <w:rsid w:val="10882D23"/>
    <w:rsid w:val="11402FD8"/>
    <w:rsid w:val="13B31ED5"/>
    <w:rsid w:val="15073655"/>
    <w:rsid w:val="16EF55B8"/>
    <w:rsid w:val="17264BBC"/>
    <w:rsid w:val="188B2DAB"/>
    <w:rsid w:val="18CA6F33"/>
    <w:rsid w:val="18EE6ABF"/>
    <w:rsid w:val="19DB7966"/>
    <w:rsid w:val="1C6B2DB3"/>
    <w:rsid w:val="1C9E198A"/>
    <w:rsid w:val="1C9E4334"/>
    <w:rsid w:val="1F5A654C"/>
    <w:rsid w:val="241F3AAF"/>
    <w:rsid w:val="2CD02503"/>
    <w:rsid w:val="2EFB26D6"/>
    <w:rsid w:val="30587AE3"/>
    <w:rsid w:val="30AF640E"/>
    <w:rsid w:val="31D0312D"/>
    <w:rsid w:val="32546B1D"/>
    <w:rsid w:val="333D1DD8"/>
    <w:rsid w:val="33A85D49"/>
    <w:rsid w:val="34205EBB"/>
    <w:rsid w:val="35D1666F"/>
    <w:rsid w:val="392C18A6"/>
    <w:rsid w:val="3C2E642A"/>
    <w:rsid w:val="3C365C48"/>
    <w:rsid w:val="3F2A7B27"/>
    <w:rsid w:val="41396E37"/>
    <w:rsid w:val="41C732D7"/>
    <w:rsid w:val="427C1B49"/>
    <w:rsid w:val="439E31E1"/>
    <w:rsid w:val="446063C3"/>
    <w:rsid w:val="44BF4EE7"/>
    <w:rsid w:val="4580344E"/>
    <w:rsid w:val="45E038BE"/>
    <w:rsid w:val="45F9662A"/>
    <w:rsid w:val="46FF6BE2"/>
    <w:rsid w:val="47030F12"/>
    <w:rsid w:val="471332FE"/>
    <w:rsid w:val="48A1735A"/>
    <w:rsid w:val="498040A0"/>
    <w:rsid w:val="4A7A6F73"/>
    <w:rsid w:val="4FBA0059"/>
    <w:rsid w:val="4FF61CC1"/>
    <w:rsid w:val="505325E8"/>
    <w:rsid w:val="51831E59"/>
    <w:rsid w:val="52271DF7"/>
    <w:rsid w:val="5764105B"/>
    <w:rsid w:val="598229B8"/>
    <w:rsid w:val="5A3979A3"/>
    <w:rsid w:val="5A67755D"/>
    <w:rsid w:val="5E9079DA"/>
    <w:rsid w:val="5F8020A8"/>
    <w:rsid w:val="60870E27"/>
    <w:rsid w:val="626E5279"/>
    <w:rsid w:val="631C5B2B"/>
    <w:rsid w:val="681C3523"/>
    <w:rsid w:val="69B73A2F"/>
    <w:rsid w:val="6A187F1A"/>
    <w:rsid w:val="6CA9760E"/>
    <w:rsid w:val="6DA15524"/>
    <w:rsid w:val="6FBB65B3"/>
    <w:rsid w:val="72016505"/>
    <w:rsid w:val="755F1ECD"/>
    <w:rsid w:val="75732AB2"/>
    <w:rsid w:val="760D7803"/>
    <w:rsid w:val="76D74D3C"/>
    <w:rsid w:val="77671B06"/>
    <w:rsid w:val="77B61644"/>
    <w:rsid w:val="77E36F0E"/>
    <w:rsid w:val="79091556"/>
    <w:rsid w:val="7B686B00"/>
    <w:rsid w:val="7C4B24EC"/>
    <w:rsid w:val="7C661675"/>
    <w:rsid w:val="7C9624D7"/>
    <w:rsid w:val="7CFD7373"/>
    <w:rsid w:val="7F264B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qFormat="1"/>
    <w:lsdException w:name="footer" w:semiHidden="0" w:uiPriority="0" w:unhideWhenUsed="0" w:qFormat="1"/>
    <w:lsdException w:name="caption" w:uiPriority="35" w:qFormat="1"/>
    <w:lsdException w:name="page number" w:semiHidden="0" w:uiPriority="0" w:unhideWhenUsed="0" w:qFormat="1"/>
    <w:lsdException w:name="Title" w:semiHidden="0" w:uiPriority="10" w:unhideWhenUsed="0" w:qFormat="1"/>
    <w:lsdException w:name="Default Paragraph Font" w:semiHidden="0" w:uiPriority="1"/>
    <w:lsdException w:name="Body Text Indent" w:semiHidden="0" w:uiPriority="0" w:unhideWhenUsed="0" w:qFormat="1"/>
    <w:lsdException w:name="Subtitle" w:semiHidden="0" w:uiPriority="11" w:unhideWhenUsed="0" w:qFormat="1"/>
    <w:lsdException w:name="Date" w:semiHidden="0" w:uiPriority="0" w:unhideWhenUsed="0" w:qFormat="1"/>
    <w:lsdException w:name="Body Text Indent 2" w:semiHidden="0" w:uiPriority="0" w:unhideWhenUsed="0" w:qFormat="1"/>
    <w:lsdException w:name="Hyperlink" w:semiHidden="0" w:uiPriority="0" w:unhideWhenUsed="0" w:qFormat="1"/>
    <w:lsdException w:name="FollowedHyperlink" w:semiHidden="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Table" w:semiHidden="0"/>
    <w:lsdException w:name="Balloon Text"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paragraph" w:styleId="3">
    <w:name w:val="heading 3"/>
    <w:basedOn w:val="a"/>
    <w:next w:val="a"/>
    <w:uiPriority w:val="9"/>
    <w:unhideWhenUsed/>
    <w:qFormat/>
    <w:pPr>
      <w:spacing w:beforeAutospacing="1" w:afterAutospacing="1"/>
      <w:jc w:val="left"/>
      <w:outlineLvl w:val="2"/>
    </w:pPr>
    <w:rPr>
      <w:rFonts w:ascii="宋体" w:hAnsi="宋体" w:hint="eastAsia"/>
      <w:b/>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pPr>
      <w:spacing w:line="360" w:lineRule="auto"/>
      <w:ind w:firstLineChars="200" w:firstLine="480"/>
    </w:pPr>
    <w:rPr>
      <w:rFonts w:ascii="宋体" w:hAnsi="宋体"/>
      <w:sz w:val="24"/>
      <w:szCs w:val="20"/>
    </w:rPr>
  </w:style>
  <w:style w:type="paragraph" w:styleId="a4">
    <w:name w:val="Plain Text"/>
    <w:basedOn w:val="a"/>
    <w:qFormat/>
    <w:rPr>
      <w:rFonts w:ascii="宋体" w:hAnsi="Courier New"/>
    </w:rPr>
  </w:style>
  <w:style w:type="paragraph" w:styleId="a5">
    <w:name w:val="Date"/>
    <w:basedOn w:val="a"/>
    <w:next w:val="a"/>
    <w:qFormat/>
    <w:pPr>
      <w:ind w:leftChars="2500" w:left="100"/>
    </w:pPr>
  </w:style>
  <w:style w:type="paragraph" w:styleId="2">
    <w:name w:val="Body Text Indent 2"/>
    <w:basedOn w:val="a"/>
    <w:qFormat/>
    <w:pPr>
      <w:spacing w:after="120" w:line="480" w:lineRule="auto"/>
      <w:ind w:leftChars="200" w:left="420"/>
    </w:pPr>
  </w:style>
  <w:style w:type="paragraph" w:styleId="a6">
    <w:name w:val="Balloon Text"/>
    <w:basedOn w:val="a"/>
    <w:qFormat/>
    <w:rPr>
      <w:sz w:val="18"/>
      <w:szCs w:val="18"/>
    </w:rPr>
  </w:style>
  <w:style w:type="paragraph" w:styleId="a7">
    <w:name w:val="footer"/>
    <w:basedOn w:val="a"/>
    <w:qFormat/>
    <w:pPr>
      <w:tabs>
        <w:tab w:val="center" w:pos="4153"/>
        <w:tab w:val="right" w:pos="8306"/>
      </w:tabs>
      <w:snapToGrid w:val="0"/>
      <w:jc w:val="left"/>
    </w:pPr>
    <w:rPr>
      <w:sz w:val="18"/>
      <w:szCs w:val="18"/>
    </w:rPr>
  </w:style>
  <w:style w:type="paragraph" w:styleId="a8">
    <w:name w:val="header"/>
    <w:basedOn w:val="a"/>
    <w:qFormat/>
    <w:pPr>
      <w:pBdr>
        <w:bottom w:val="single" w:sz="6" w:space="1" w:color="auto"/>
      </w:pBdr>
      <w:tabs>
        <w:tab w:val="center" w:pos="4153"/>
        <w:tab w:val="right" w:pos="8306"/>
      </w:tabs>
      <w:snapToGrid w:val="0"/>
      <w:jc w:val="center"/>
    </w:pPr>
    <w:rPr>
      <w:sz w:val="18"/>
      <w:szCs w:val="18"/>
    </w:rPr>
  </w:style>
  <w:style w:type="character" w:styleId="a9">
    <w:name w:val="page number"/>
    <w:basedOn w:val="a0"/>
    <w:qFormat/>
  </w:style>
  <w:style w:type="character" w:styleId="aa">
    <w:name w:val="FollowedHyperlink"/>
    <w:basedOn w:val="a0"/>
    <w:uiPriority w:val="99"/>
    <w:unhideWhenUsed/>
    <w:qFormat/>
    <w:rPr>
      <w:color w:val="014CCC"/>
      <w:u w:val="none"/>
    </w:rPr>
  </w:style>
  <w:style w:type="character" w:styleId="ab">
    <w:name w:val="Hyperlink"/>
    <w:basedOn w:val="a0"/>
    <w:qFormat/>
    <w:rPr>
      <w:color w:val="0000FF"/>
      <w:u w:val="single"/>
    </w:rPr>
  </w:style>
  <w:style w:type="paragraph" w:customStyle="1" w:styleId="1">
    <w:name w:val="无间隔1"/>
    <w:uiPriority w:val="1"/>
    <w:qFormat/>
    <w:pPr>
      <w:widowControl w:val="0"/>
      <w:jc w:val="both"/>
    </w:pPr>
    <w:rPr>
      <w:kern w:val="2"/>
      <w:sz w:val="21"/>
      <w:szCs w:val="24"/>
    </w:rPr>
  </w:style>
  <w:style w:type="paragraph" w:customStyle="1" w:styleId="Char">
    <w:name w:val="Char"/>
    <w:basedOn w:val="a"/>
    <w:qFormat/>
    <w:pPr>
      <w:widowControl/>
      <w:spacing w:after="160" w:line="240" w:lineRule="exact"/>
      <w:jc w:val="left"/>
    </w:pPr>
    <w:rPr>
      <w:rFonts w:ascii="Verdana" w:hAnsi="Verdana"/>
      <w:kern w:val="0"/>
      <w:sz w:val="18"/>
      <w:szCs w:val="20"/>
      <w:lang w:eastAsia="en-US"/>
    </w:rPr>
  </w:style>
  <w:style w:type="paragraph" w:customStyle="1" w:styleId="ac">
    <w:name w:val="标准称谓"/>
    <w:next w:val="a"/>
    <w:qFormat/>
    <w:pPr>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Other1">
    <w:name w:val="Other|1"/>
    <w:basedOn w:val="a"/>
    <w:qFormat/>
    <w:pPr>
      <w:spacing w:line="343" w:lineRule="auto"/>
      <w:ind w:firstLine="400"/>
    </w:pPr>
    <w:rPr>
      <w:rFonts w:ascii="宋体" w:hAnsi="宋体" w:cs="宋体"/>
      <w:sz w:val="20"/>
      <w:szCs w:val="20"/>
      <w:lang w:val="zh-TW" w:eastAsia="zh-TW" w:bidi="zh-T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qFormat="1"/>
    <w:lsdException w:name="footer" w:semiHidden="0" w:uiPriority="0" w:unhideWhenUsed="0" w:qFormat="1"/>
    <w:lsdException w:name="caption" w:uiPriority="35" w:qFormat="1"/>
    <w:lsdException w:name="page number" w:semiHidden="0" w:uiPriority="0" w:unhideWhenUsed="0" w:qFormat="1"/>
    <w:lsdException w:name="Title" w:semiHidden="0" w:uiPriority="10" w:unhideWhenUsed="0" w:qFormat="1"/>
    <w:lsdException w:name="Default Paragraph Font" w:semiHidden="0" w:uiPriority="1"/>
    <w:lsdException w:name="Body Text Indent" w:semiHidden="0" w:uiPriority="0" w:unhideWhenUsed="0" w:qFormat="1"/>
    <w:lsdException w:name="Subtitle" w:semiHidden="0" w:uiPriority="11" w:unhideWhenUsed="0" w:qFormat="1"/>
    <w:lsdException w:name="Date" w:semiHidden="0" w:uiPriority="0" w:unhideWhenUsed="0" w:qFormat="1"/>
    <w:lsdException w:name="Body Text Indent 2" w:semiHidden="0" w:uiPriority="0" w:unhideWhenUsed="0" w:qFormat="1"/>
    <w:lsdException w:name="Hyperlink" w:semiHidden="0" w:uiPriority="0" w:unhideWhenUsed="0" w:qFormat="1"/>
    <w:lsdException w:name="FollowedHyperlink" w:semiHidden="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Table" w:semiHidden="0"/>
    <w:lsdException w:name="Balloon Text"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paragraph" w:styleId="3">
    <w:name w:val="heading 3"/>
    <w:basedOn w:val="a"/>
    <w:next w:val="a"/>
    <w:uiPriority w:val="9"/>
    <w:unhideWhenUsed/>
    <w:qFormat/>
    <w:pPr>
      <w:spacing w:beforeAutospacing="1" w:afterAutospacing="1"/>
      <w:jc w:val="left"/>
      <w:outlineLvl w:val="2"/>
    </w:pPr>
    <w:rPr>
      <w:rFonts w:ascii="宋体" w:hAnsi="宋体" w:hint="eastAsia"/>
      <w:b/>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pPr>
      <w:spacing w:line="360" w:lineRule="auto"/>
      <w:ind w:firstLineChars="200" w:firstLine="480"/>
    </w:pPr>
    <w:rPr>
      <w:rFonts w:ascii="宋体" w:hAnsi="宋体"/>
      <w:sz w:val="24"/>
      <w:szCs w:val="20"/>
    </w:rPr>
  </w:style>
  <w:style w:type="paragraph" w:styleId="a4">
    <w:name w:val="Plain Text"/>
    <w:basedOn w:val="a"/>
    <w:qFormat/>
    <w:rPr>
      <w:rFonts w:ascii="宋体" w:hAnsi="Courier New"/>
    </w:rPr>
  </w:style>
  <w:style w:type="paragraph" w:styleId="a5">
    <w:name w:val="Date"/>
    <w:basedOn w:val="a"/>
    <w:next w:val="a"/>
    <w:qFormat/>
    <w:pPr>
      <w:ind w:leftChars="2500" w:left="100"/>
    </w:pPr>
  </w:style>
  <w:style w:type="paragraph" w:styleId="2">
    <w:name w:val="Body Text Indent 2"/>
    <w:basedOn w:val="a"/>
    <w:qFormat/>
    <w:pPr>
      <w:spacing w:after="120" w:line="480" w:lineRule="auto"/>
      <w:ind w:leftChars="200" w:left="420"/>
    </w:pPr>
  </w:style>
  <w:style w:type="paragraph" w:styleId="a6">
    <w:name w:val="Balloon Text"/>
    <w:basedOn w:val="a"/>
    <w:qFormat/>
    <w:rPr>
      <w:sz w:val="18"/>
      <w:szCs w:val="18"/>
    </w:rPr>
  </w:style>
  <w:style w:type="paragraph" w:styleId="a7">
    <w:name w:val="footer"/>
    <w:basedOn w:val="a"/>
    <w:qFormat/>
    <w:pPr>
      <w:tabs>
        <w:tab w:val="center" w:pos="4153"/>
        <w:tab w:val="right" w:pos="8306"/>
      </w:tabs>
      <w:snapToGrid w:val="0"/>
      <w:jc w:val="left"/>
    </w:pPr>
    <w:rPr>
      <w:sz w:val="18"/>
      <w:szCs w:val="18"/>
    </w:rPr>
  </w:style>
  <w:style w:type="paragraph" w:styleId="a8">
    <w:name w:val="header"/>
    <w:basedOn w:val="a"/>
    <w:qFormat/>
    <w:pPr>
      <w:pBdr>
        <w:bottom w:val="single" w:sz="6" w:space="1" w:color="auto"/>
      </w:pBdr>
      <w:tabs>
        <w:tab w:val="center" w:pos="4153"/>
        <w:tab w:val="right" w:pos="8306"/>
      </w:tabs>
      <w:snapToGrid w:val="0"/>
      <w:jc w:val="center"/>
    </w:pPr>
    <w:rPr>
      <w:sz w:val="18"/>
      <w:szCs w:val="18"/>
    </w:rPr>
  </w:style>
  <w:style w:type="character" w:styleId="a9">
    <w:name w:val="page number"/>
    <w:basedOn w:val="a0"/>
    <w:qFormat/>
  </w:style>
  <w:style w:type="character" w:styleId="aa">
    <w:name w:val="FollowedHyperlink"/>
    <w:basedOn w:val="a0"/>
    <w:uiPriority w:val="99"/>
    <w:unhideWhenUsed/>
    <w:qFormat/>
    <w:rPr>
      <w:color w:val="014CCC"/>
      <w:u w:val="none"/>
    </w:rPr>
  </w:style>
  <w:style w:type="character" w:styleId="ab">
    <w:name w:val="Hyperlink"/>
    <w:basedOn w:val="a0"/>
    <w:qFormat/>
    <w:rPr>
      <w:color w:val="0000FF"/>
      <w:u w:val="single"/>
    </w:rPr>
  </w:style>
  <w:style w:type="paragraph" w:customStyle="1" w:styleId="1">
    <w:name w:val="无间隔1"/>
    <w:uiPriority w:val="1"/>
    <w:qFormat/>
    <w:pPr>
      <w:widowControl w:val="0"/>
      <w:jc w:val="both"/>
    </w:pPr>
    <w:rPr>
      <w:kern w:val="2"/>
      <w:sz w:val="21"/>
      <w:szCs w:val="24"/>
    </w:rPr>
  </w:style>
  <w:style w:type="paragraph" w:customStyle="1" w:styleId="Char">
    <w:name w:val="Char"/>
    <w:basedOn w:val="a"/>
    <w:qFormat/>
    <w:pPr>
      <w:widowControl/>
      <w:spacing w:after="160" w:line="240" w:lineRule="exact"/>
      <w:jc w:val="left"/>
    </w:pPr>
    <w:rPr>
      <w:rFonts w:ascii="Verdana" w:hAnsi="Verdana"/>
      <w:kern w:val="0"/>
      <w:sz w:val="18"/>
      <w:szCs w:val="20"/>
      <w:lang w:eastAsia="en-US"/>
    </w:rPr>
  </w:style>
  <w:style w:type="paragraph" w:customStyle="1" w:styleId="ac">
    <w:name w:val="标准称谓"/>
    <w:next w:val="a"/>
    <w:qFormat/>
    <w:pPr>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Other1">
    <w:name w:val="Other|1"/>
    <w:basedOn w:val="a"/>
    <w:qFormat/>
    <w:pPr>
      <w:spacing w:line="343" w:lineRule="auto"/>
      <w:ind w:firstLine="400"/>
    </w:pPr>
    <w:rPr>
      <w:rFonts w:ascii="宋体" w:hAnsi="宋体" w:cs="宋体"/>
      <w:sz w:val="20"/>
      <w:szCs w:val="20"/>
      <w:lang w:val="zh-TW" w:eastAsia="zh-TW" w:bidi="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291</Words>
  <Characters>1662</Characters>
  <Application>Microsoft Office Word</Application>
  <DocSecurity>0</DocSecurity>
  <Lines>13</Lines>
  <Paragraphs>3</Paragraphs>
  <ScaleCrop>false</ScaleCrop>
  <Company/>
  <LinksUpToDate>false</LinksUpToDate>
  <CharactersWithSpaces>1950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JDXZ  XXX—XXXX</dc:title>
  <dc:creator>gaojianzhong</dc:creator>
  <cp:lastModifiedBy>JYJC</cp:lastModifiedBy>
  <cp:revision>3</cp:revision>
  <cp:lastPrinted>2010-07-13T03:06:00Z</cp:lastPrinted>
  <dcterms:created xsi:type="dcterms:W3CDTF">2023-04-27T09:11:00Z</dcterms:created>
  <dcterms:modified xsi:type="dcterms:W3CDTF">2023-04-27T09:16:00Z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