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</w:p>
    <w:p>
      <w:pPr>
        <w:jc w:val="center"/>
        <w:rPr>
          <w:rFonts w:ascii="Times New Roman" w:hAnsi="Times New Roman" w:eastAsia="仿宋_GB2312" w:cs="Times New Roman"/>
          <w:b/>
          <w:bCs/>
          <w:sz w:val="44"/>
          <w:szCs w:val="44"/>
        </w:rPr>
      </w:pPr>
      <w:bookmarkStart w:id="0" w:name="_GoBack"/>
      <w:r>
        <w:rPr>
          <w:rFonts w:ascii="Times New Roman" w:hAnsi="Times New Roman" w:eastAsia="仿宋_GB2312" w:cs="Times New Roman"/>
          <w:b/>
          <w:bCs/>
          <w:sz w:val="44"/>
          <w:szCs w:val="44"/>
        </w:rPr>
        <w:t>放射性同位素与射线装置安全和防护年度评估报告编写提纲</w:t>
      </w:r>
    </w:p>
    <w:bookmarkEnd w:id="0"/>
    <w:p>
      <w:pPr>
        <w:pStyle w:val="2"/>
        <w:shd w:val="clear" w:color="auto" w:fill="FFFFFF"/>
        <w:spacing w:before="0" w:beforeAutospacing="0" w:after="0" w:afterAutospacing="0"/>
        <w:ind w:firstLine="643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b/>
          <w:bCs/>
          <w:color w:val="102401"/>
          <w:sz w:val="32"/>
          <w:szCs w:val="32"/>
        </w:rPr>
        <w:t>1、基本情况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放射性同位素与射线装置的生产、销售、使用的基本情况。</w:t>
      </w:r>
    </w:p>
    <w:p>
      <w:pPr>
        <w:pStyle w:val="2"/>
        <w:shd w:val="clear" w:color="auto" w:fill="FFFFFF"/>
        <w:spacing w:before="0" w:beforeAutospacing="0" w:after="0" w:afterAutospacing="0"/>
        <w:ind w:firstLine="643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b/>
          <w:bCs/>
          <w:color w:val="102401"/>
          <w:sz w:val="32"/>
          <w:szCs w:val="32"/>
        </w:rPr>
        <w:t>2、辐射防护管理机构与辐射工作人员情况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机构是否设立，有否指定专人负责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辐射管理人员与操作人员的培训情况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操作人员个人剂量检测与职业健康体检情况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机构名称、法定代表人是否变更并办理变更手续</w:t>
      </w:r>
    </w:p>
    <w:p>
      <w:pPr>
        <w:pStyle w:val="2"/>
        <w:shd w:val="clear" w:color="auto" w:fill="FFFFFF"/>
        <w:spacing w:before="0" w:beforeAutospacing="0" w:after="0" w:afterAutospacing="0"/>
        <w:ind w:firstLine="643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b/>
          <w:bCs/>
          <w:color w:val="102401"/>
          <w:sz w:val="32"/>
          <w:szCs w:val="32"/>
        </w:rPr>
        <w:t>3、档案与台账情况</w:t>
      </w:r>
    </w:p>
    <w:p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项目立项、审批档案是否完备</w:t>
      </w:r>
    </w:p>
    <w:p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管理所需的台账有否正常记录</w:t>
      </w:r>
    </w:p>
    <w:p>
      <w:pPr>
        <w:pStyle w:val="2"/>
        <w:shd w:val="clear" w:color="auto" w:fill="FFFFFF"/>
        <w:spacing w:before="0" w:beforeAutospacing="0" w:after="0" w:afterAutospacing="0"/>
        <w:ind w:firstLine="643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b/>
          <w:bCs/>
          <w:color w:val="102401"/>
          <w:sz w:val="32"/>
          <w:szCs w:val="32"/>
        </w:rPr>
        <w:t>4、规章制度执行情况</w:t>
      </w:r>
    </w:p>
    <w:p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规章制度是否得到落实</w:t>
      </w:r>
    </w:p>
    <w:p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是否需要修订与健全</w:t>
      </w:r>
    </w:p>
    <w:p>
      <w:pPr>
        <w:pStyle w:val="2"/>
        <w:shd w:val="clear" w:color="auto" w:fill="FFFFFF"/>
        <w:spacing w:before="0" w:beforeAutospacing="0" w:after="0" w:afterAutospacing="0"/>
        <w:ind w:firstLine="643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b/>
          <w:bCs/>
          <w:color w:val="102401"/>
          <w:sz w:val="32"/>
          <w:szCs w:val="32"/>
        </w:rPr>
        <w:t>5、辐射应急预案的执行情况</w:t>
      </w:r>
    </w:p>
    <w:p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有否发生过辐射事故和误照射事故，如何处理、有否报告环保部门</w:t>
      </w:r>
    </w:p>
    <w:p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辐射工作人员是否熟悉环保部门应急电话12369、公安部门应急电话110，市卫生局值班电话81081186</w:t>
      </w:r>
    </w:p>
    <w:p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辐射监测仪器和防护器材配备情况，是否能正常使用</w:t>
      </w:r>
    </w:p>
    <w:p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有否发现辐射污染与辐射异常情况</w:t>
      </w:r>
    </w:p>
    <w:p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微软雅黑" w:cs="Times New Roman"/>
          <w:color w:val="102401"/>
          <w:sz w:val="14"/>
          <w:szCs w:val="14"/>
        </w:rPr>
        <w:t> </w:t>
      </w: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应急演习的情况</w:t>
      </w:r>
    </w:p>
    <w:p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辐射监测情况</w:t>
      </w:r>
    </w:p>
    <w:p>
      <w:pPr>
        <w:pStyle w:val="2"/>
        <w:shd w:val="clear" w:color="auto" w:fill="FFFFFF"/>
        <w:spacing w:before="0" w:beforeAutospacing="0" w:after="0" w:afterAutospacing="0"/>
        <w:ind w:firstLine="643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b/>
          <w:bCs/>
          <w:color w:val="102401"/>
          <w:sz w:val="32"/>
          <w:szCs w:val="32"/>
        </w:rPr>
        <w:t>6、辐射安全隐患排查与整改情况</w:t>
      </w:r>
    </w:p>
    <w:p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辐射安全隐患自查情况</w:t>
      </w:r>
    </w:p>
    <w:p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环保部门检查发现的辐射安全隐患情况</w:t>
      </w:r>
    </w:p>
    <w:p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整改计划与实施情况</w:t>
      </w:r>
    </w:p>
    <w:p>
      <w:pPr>
        <w:pStyle w:val="2"/>
        <w:shd w:val="clear" w:color="auto" w:fill="FFFFFF"/>
        <w:spacing w:before="0" w:beforeAutospacing="0" w:after="0" w:afterAutospacing="0"/>
        <w:ind w:firstLine="643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b/>
          <w:bCs/>
          <w:color w:val="102401"/>
          <w:sz w:val="32"/>
          <w:szCs w:val="32"/>
        </w:rPr>
        <w:t>7、警示标志与安全防护装置的情况</w:t>
      </w:r>
    </w:p>
    <w:p>
      <w:pPr>
        <w:pStyle w:val="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是否正确悬挂电离辐射标志</w:t>
      </w:r>
    </w:p>
    <w:p>
      <w:pPr>
        <w:pStyle w:val="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安全连锁、工作指示灯等安全防护装置是否正常</w:t>
      </w:r>
    </w:p>
    <w:p>
      <w:pPr>
        <w:pStyle w:val="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移动使用放射源与射线装置时是否设置控制区与监督区</w:t>
      </w:r>
    </w:p>
    <w:p>
      <w:pPr>
        <w:pStyle w:val="2"/>
        <w:shd w:val="clear" w:color="auto" w:fill="FFFFFF"/>
        <w:spacing w:before="0" w:beforeAutospacing="0" w:after="0" w:afterAutospacing="0"/>
        <w:ind w:firstLine="643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b/>
          <w:bCs/>
          <w:color w:val="102401"/>
          <w:sz w:val="32"/>
          <w:szCs w:val="32"/>
        </w:rPr>
        <w:t>8、放射源的安全与防护</w:t>
      </w:r>
    </w:p>
    <w:p>
      <w:pPr>
        <w:pStyle w:val="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放射源的保管是否有专人负责</w:t>
      </w:r>
    </w:p>
    <w:p>
      <w:pPr>
        <w:pStyle w:val="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是否建立放射源使用台账</w:t>
      </w:r>
    </w:p>
    <w:p>
      <w:pPr>
        <w:pStyle w:val="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不在用的放射源是否有安全暂存设施</w:t>
      </w:r>
    </w:p>
    <w:p>
      <w:pPr>
        <w:pStyle w:val="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放射源库是否设置双人双锁</w:t>
      </w:r>
    </w:p>
    <w:p>
      <w:pPr>
        <w:pStyle w:val="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新购与退役的放射源情况</w:t>
      </w:r>
    </w:p>
    <w:p>
      <w:pPr>
        <w:pStyle w:val="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放射源</w:t>
      </w:r>
      <w:r>
        <w:rPr>
          <w:rFonts w:hint="eastAsia" w:ascii="Times New Roman" w:hAnsi="Times New Roman" w:eastAsia="仿宋_GB2312" w:cs="Times New Roman"/>
          <w:color w:val="102401"/>
          <w:sz w:val="32"/>
          <w:szCs w:val="32"/>
        </w:rPr>
        <w:t>台账</w:t>
      </w:r>
    </w:p>
    <w:p>
      <w:pPr>
        <w:pStyle w:val="2"/>
        <w:shd w:val="clear" w:color="auto" w:fill="FFFFFF"/>
        <w:spacing w:before="0" w:beforeAutospacing="0" w:after="0" w:afterAutospacing="0"/>
        <w:ind w:firstLine="643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b/>
          <w:bCs/>
          <w:color w:val="102401"/>
          <w:sz w:val="32"/>
          <w:szCs w:val="32"/>
        </w:rPr>
        <w:t>9、</w:t>
      </w:r>
      <w:r>
        <w:rPr>
          <w:rFonts w:hint="eastAsia" w:ascii="Times New Roman" w:hAnsi="Times New Roman" w:eastAsia="仿宋_GB2312" w:cs="Times New Roman"/>
          <w:b/>
          <w:bCs/>
          <w:color w:val="102401"/>
          <w:sz w:val="32"/>
          <w:szCs w:val="32"/>
        </w:rPr>
        <w:t>非密封放射性物质</w:t>
      </w:r>
      <w:r>
        <w:rPr>
          <w:rFonts w:ascii="Times New Roman" w:hAnsi="Times New Roman" w:eastAsia="仿宋_GB2312" w:cs="Times New Roman"/>
          <w:b/>
          <w:bCs/>
          <w:color w:val="102401"/>
          <w:sz w:val="32"/>
          <w:szCs w:val="32"/>
        </w:rPr>
        <w:t>工作场所的安全与防护情况</w:t>
      </w:r>
    </w:p>
    <w:p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微软雅黑" w:cs="Times New Roman"/>
          <w:color w:val="102401"/>
          <w:sz w:val="14"/>
          <w:szCs w:val="14"/>
        </w:rPr>
        <w:t> </w:t>
      </w: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放射性废物是否使用标准的废物桶妥善盛放</w:t>
      </w:r>
    </w:p>
    <w:p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是否将废物分类存放</w:t>
      </w:r>
    </w:p>
    <w:p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存放时间是否达到十个半衰期</w:t>
      </w:r>
    </w:p>
    <w:p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是否配备监测仪器</w:t>
      </w:r>
    </w:p>
    <w:p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定期的辐射污染监测情况，包括自行监测和环境监测机构的监测情况</w:t>
      </w:r>
    </w:p>
    <w:p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放射性废物存放与排放的台账情况</w:t>
      </w:r>
    </w:p>
    <w:p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hint="eastAsia" w:ascii="Times New Roman" w:hAnsi="Times New Roman" w:eastAsia="仿宋_GB2312" w:cs="Times New Roman"/>
          <w:color w:val="102401"/>
          <w:sz w:val="32"/>
          <w:szCs w:val="32"/>
        </w:rPr>
        <w:t>非密封放射性物质台账</w:t>
      </w:r>
    </w:p>
    <w:p>
      <w:pPr>
        <w:pStyle w:val="2"/>
        <w:shd w:val="clear" w:color="auto" w:fill="FFFFFF"/>
        <w:spacing w:before="0" w:beforeAutospacing="0" w:after="0" w:afterAutospacing="0"/>
        <w:ind w:firstLine="643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b/>
          <w:bCs/>
          <w:color w:val="102401"/>
          <w:sz w:val="32"/>
          <w:szCs w:val="32"/>
        </w:rPr>
        <w:t>10、射线装置的安全与防护情况</w:t>
      </w:r>
    </w:p>
    <w:p>
      <w:pPr>
        <w:pStyle w:val="2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射线装置的使用与更换是否均已经过环保部门批准</w:t>
      </w:r>
    </w:p>
    <w:p>
      <w:pPr>
        <w:pStyle w:val="2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屏蔽厚度是否满足要求</w:t>
      </w:r>
    </w:p>
    <w:p>
      <w:pPr>
        <w:pStyle w:val="2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机房内是否留存不相关的杂物</w:t>
      </w:r>
    </w:p>
    <w:p>
      <w:pPr>
        <w:pStyle w:val="2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机房通风是否良好</w:t>
      </w:r>
    </w:p>
    <w:p>
      <w:pPr>
        <w:pStyle w:val="2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微软雅黑" w:cs="Times New Roman"/>
          <w:color w:val="102401"/>
          <w:sz w:val="14"/>
          <w:szCs w:val="14"/>
        </w:rPr>
        <w:t> </w:t>
      </w: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射线装置</w:t>
      </w:r>
      <w:r>
        <w:rPr>
          <w:rFonts w:hint="eastAsia" w:ascii="Times New Roman" w:hAnsi="Times New Roman" w:eastAsia="仿宋_GB2312" w:cs="Times New Roman"/>
          <w:color w:val="102401"/>
          <w:sz w:val="32"/>
          <w:szCs w:val="32"/>
        </w:rPr>
        <w:t>台账</w:t>
      </w:r>
    </w:p>
    <w:p>
      <w:pPr>
        <w:pStyle w:val="2"/>
        <w:shd w:val="clear" w:color="auto" w:fill="FFFFFF"/>
        <w:spacing w:before="0" w:beforeAutospacing="0" w:after="0" w:afterAutospacing="0"/>
        <w:ind w:firstLine="643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b/>
          <w:bCs/>
          <w:color w:val="102401"/>
          <w:sz w:val="32"/>
          <w:szCs w:val="32"/>
        </w:rPr>
        <w:t>11、公众投诉与参与</w:t>
      </w:r>
    </w:p>
    <w:p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核技术应用项目有否被公众投诉，如何处理与整改</w:t>
      </w:r>
    </w:p>
    <w:p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Times New Roman" w:hAnsi="Times New Roman" w:eastAsia="微软雅黑" w:cs="Times New Roman"/>
          <w:color w:val="102401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t>公众、员工提出的意见与建议</w:t>
      </w:r>
    </w:p>
    <w:p>
      <w:pPr>
        <w:widowControl/>
        <w:jc w:val="left"/>
        <w:rPr>
          <w:rFonts w:ascii="Times New Roman" w:hAnsi="Times New Roman" w:eastAsia="仿宋_GB2312" w:cs="Times New Roman"/>
          <w:color w:val="10240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102401"/>
          <w:sz w:val="32"/>
          <w:szCs w:val="32"/>
        </w:rPr>
        <w:br w:type="page"/>
      </w:r>
    </w:p>
    <w:p>
      <w:pPr>
        <w:rPr>
          <w:rFonts w:ascii="Times New Roman" w:hAnsi="Times New Roman" w:eastAsia="宋体" w:cs="Times New Roman"/>
          <w:color w:val="102401"/>
          <w:sz w:val="28"/>
          <w:szCs w:val="28"/>
        </w:rPr>
      </w:pPr>
      <w:r>
        <w:rPr>
          <w:rFonts w:ascii="Times New Roman" w:hAnsi="Times New Roman" w:eastAsia="宋体" w:cs="Times New Roman"/>
          <w:color w:val="102401"/>
          <w:sz w:val="28"/>
          <w:szCs w:val="28"/>
        </w:rPr>
        <w:t>附表</w:t>
      </w:r>
    </w:p>
    <w:p>
      <w:pPr>
        <w:jc w:val="center"/>
        <w:rPr>
          <w:rFonts w:ascii="Times New Roman" w:hAnsi="Times New Roman" w:eastAsia="宋体" w:cs="Times New Roman"/>
          <w:bCs/>
          <w:sz w:val="36"/>
          <w:szCs w:val="36"/>
        </w:rPr>
      </w:pPr>
      <w:r>
        <w:rPr>
          <w:rFonts w:ascii="Times New Roman" w:hAnsi="Times New Roman" w:eastAsia="宋体" w:cs="Times New Roman"/>
          <w:bCs/>
          <w:sz w:val="36"/>
          <w:szCs w:val="36"/>
        </w:rPr>
        <w:t>放射源与射线装置安全和防护年度评估基本信息表</w:t>
      </w:r>
    </w:p>
    <w:p>
      <w:pPr>
        <w:snapToGrid w:val="0"/>
        <w:jc w:val="center"/>
        <w:rPr>
          <w:rFonts w:ascii="Times New Roman" w:hAnsi="Times New Roman" w:eastAsia="宋体" w:cs="Times New Roman"/>
          <w:bCs/>
          <w:sz w:val="18"/>
          <w:szCs w:val="18"/>
        </w:rPr>
      </w:pPr>
    </w:p>
    <w:tbl>
      <w:tblPr>
        <w:tblStyle w:val="3"/>
        <w:tblW w:w="938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785"/>
        <w:gridCol w:w="38"/>
        <w:gridCol w:w="802"/>
        <w:gridCol w:w="735"/>
        <w:gridCol w:w="735"/>
        <w:gridCol w:w="735"/>
        <w:gridCol w:w="761"/>
        <w:gridCol w:w="11"/>
        <w:gridCol w:w="803"/>
        <w:gridCol w:w="735"/>
        <w:gridCol w:w="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单位名称</w:t>
            </w:r>
          </w:p>
        </w:tc>
        <w:tc>
          <w:tcPr>
            <w:tcW w:w="483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法定代表人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注册地址</w:t>
            </w:r>
          </w:p>
        </w:tc>
        <w:tc>
          <w:tcPr>
            <w:tcW w:w="7841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使用地址</w:t>
            </w:r>
          </w:p>
        </w:tc>
        <w:tc>
          <w:tcPr>
            <w:tcW w:w="7841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联系人及部门</w:t>
            </w:r>
          </w:p>
        </w:tc>
        <w:tc>
          <w:tcPr>
            <w:tcW w:w="4830" w:type="dxa"/>
            <w:gridSpan w:val="6"/>
            <w:vAlign w:val="center"/>
          </w:tcPr>
          <w:p>
            <w:pPr>
              <w:adjustRightInd w:val="0"/>
              <w:snapToGrid w:val="0"/>
              <w:ind w:firstLine="514" w:firstLineChars="245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联系电话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154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工作场所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名称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地址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负责人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378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378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378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54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贮存场所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有/无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地址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负责人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无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许可证编号</w:t>
            </w:r>
          </w:p>
        </w:tc>
        <w:tc>
          <w:tcPr>
            <w:tcW w:w="7841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许可种类范围</w:t>
            </w:r>
          </w:p>
        </w:tc>
        <w:tc>
          <w:tcPr>
            <w:tcW w:w="7841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5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发证日期</w:t>
            </w:r>
          </w:p>
        </w:tc>
        <w:tc>
          <w:tcPr>
            <w:tcW w:w="33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有效期</w:t>
            </w:r>
          </w:p>
        </w:tc>
        <w:tc>
          <w:tcPr>
            <w:tcW w:w="301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54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辐射工作人员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辐射工作人员数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有环保部门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培训证人数</w:t>
            </w:r>
          </w:p>
        </w:tc>
        <w:tc>
          <w:tcPr>
            <w:tcW w:w="22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有个人剂量档案人数</w:t>
            </w:r>
          </w:p>
        </w:tc>
        <w:tc>
          <w:tcPr>
            <w:tcW w:w="22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内部培训次数及人数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2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2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4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放射性同位素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（枚）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类别</w:t>
            </w:r>
          </w:p>
        </w:tc>
        <w:tc>
          <w:tcPr>
            <w:tcW w:w="8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总数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Ⅰ类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Ⅱ类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Ⅲ类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Ⅳ类</w:t>
            </w: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Ⅴ类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豁免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闲置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年实际转入数</w:t>
            </w:r>
          </w:p>
        </w:tc>
        <w:tc>
          <w:tcPr>
            <w:tcW w:w="8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年实际转出数</w:t>
            </w:r>
          </w:p>
        </w:tc>
        <w:tc>
          <w:tcPr>
            <w:tcW w:w="8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单位自用源数</w:t>
            </w:r>
          </w:p>
        </w:tc>
        <w:tc>
          <w:tcPr>
            <w:tcW w:w="8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库存源数</w:t>
            </w:r>
          </w:p>
        </w:tc>
        <w:tc>
          <w:tcPr>
            <w:tcW w:w="8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目前总源数</w:t>
            </w:r>
          </w:p>
        </w:tc>
        <w:tc>
          <w:tcPr>
            <w:tcW w:w="8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  <w:jc w:val="center"/>
        </w:trPr>
        <w:tc>
          <w:tcPr>
            <w:tcW w:w="154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非密封放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射性同位素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核素名称</w:t>
            </w:r>
          </w:p>
        </w:tc>
        <w:tc>
          <w:tcPr>
            <w:tcW w:w="8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场所等级</w:t>
            </w:r>
          </w:p>
        </w:tc>
        <w:tc>
          <w:tcPr>
            <w:tcW w:w="8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年销售、使用量</w:t>
            </w:r>
          </w:p>
        </w:tc>
        <w:tc>
          <w:tcPr>
            <w:tcW w:w="8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年转让审批批已完成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转让活动备案号、时间</w:t>
            </w:r>
          </w:p>
        </w:tc>
        <w:tc>
          <w:tcPr>
            <w:tcW w:w="521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54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射线装置  （台）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类列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总数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Ⅰ类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Ⅱ类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Ⅲ类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销售、使用数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现有装置总数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  <w:jc w:val="center"/>
        </w:trPr>
        <w:tc>
          <w:tcPr>
            <w:tcW w:w="154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安全应急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有无应急预案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有无演练、次数</w:t>
            </w:r>
          </w:p>
        </w:tc>
        <w:tc>
          <w:tcPr>
            <w:tcW w:w="301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演练时间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301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54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监测设备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个人剂量报警仪（台）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检测仪（台）</w:t>
            </w:r>
          </w:p>
        </w:tc>
        <w:tc>
          <w:tcPr>
            <w:tcW w:w="301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个人剂量计（台）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301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54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监管情况</w:t>
            </w:r>
          </w:p>
        </w:tc>
        <w:tc>
          <w:tcPr>
            <w:tcW w:w="409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有无辐射监测报告</w:t>
            </w:r>
          </w:p>
        </w:tc>
        <w:tc>
          <w:tcPr>
            <w:tcW w:w="374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有无建立使用登记台帐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409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374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46" w:type="dxa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备注</w:t>
            </w:r>
          </w:p>
        </w:tc>
        <w:tc>
          <w:tcPr>
            <w:tcW w:w="7841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</w:tbl>
    <w:p>
      <w:r>
        <w:rPr>
          <w:rFonts w:ascii="Times New Roman" w:hAnsi="Times New Roman" w:eastAsia="宋体" w:cs="Times New Roman"/>
          <w:bCs/>
          <w:szCs w:val="21"/>
        </w:rPr>
        <w:t>含密封放射源装置只统计所含放射源数量，不统计在射线装置总台数。如表格内容不够，可另附。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3DA2"/>
    <w:multiLevelType w:val="multilevel"/>
    <w:tmpl w:val="105F3DA2"/>
    <w:lvl w:ilvl="0" w:tentative="0">
      <w:start w:val="1"/>
      <w:numFmt w:val="bullet"/>
      <w:lvlText w:val=""/>
      <w:lvlJc w:val="left"/>
      <w:pPr>
        <w:ind w:left="108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2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4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8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2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6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00" w:hanging="440"/>
      </w:pPr>
      <w:rPr>
        <w:rFonts w:hint="default" w:ascii="Wingdings" w:hAnsi="Wingdings"/>
      </w:rPr>
    </w:lvl>
  </w:abstractNum>
  <w:abstractNum w:abstractNumId="1">
    <w:nsid w:val="1C57656C"/>
    <w:multiLevelType w:val="multilevel"/>
    <w:tmpl w:val="1C57656C"/>
    <w:lvl w:ilvl="0" w:tentative="0">
      <w:start w:val="1"/>
      <w:numFmt w:val="bullet"/>
      <w:lvlText w:val=""/>
      <w:lvlJc w:val="left"/>
      <w:pPr>
        <w:ind w:left="108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2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4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8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2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6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00" w:hanging="440"/>
      </w:pPr>
      <w:rPr>
        <w:rFonts w:hint="default" w:ascii="Wingdings" w:hAnsi="Wingdings"/>
      </w:rPr>
    </w:lvl>
  </w:abstractNum>
  <w:abstractNum w:abstractNumId="2">
    <w:nsid w:val="2DAF5879"/>
    <w:multiLevelType w:val="multilevel"/>
    <w:tmpl w:val="2DAF5879"/>
    <w:lvl w:ilvl="0" w:tentative="0">
      <w:start w:val="1"/>
      <w:numFmt w:val="bullet"/>
      <w:lvlText w:val=""/>
      <w:lvlJc w:val="left"/>
      <w:pPr>
        <w:ind w:left="108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2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4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8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2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6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00" w:hanging="440"/>
      </w:pPr>
      <w:rPr>
        <w:rFonts w:hint="default" w:ascii="Wingdings" w:hAnsi="Wingdings"/>
      </w:rPr>
    </w:lvl>
  </w:abstractNum>
  <w:abstractNum w:abstractNumId="3">
    <w:nsid w:val="30253C91"/>
    <w:multiLevelType w:val="multilevel"/>
    <w:tmpl w:val="30253C91"/>
    <w:lvl w:ilvl="0" w:tentative="0">
      <w:start w:val="1"/>
      <w:numFmt w:val="bullet"/>
      <w:lvlText w:val=""/>
      <w:lvlJc w:val="left"/>
      <w:pPr>
        <w:ind w:left="108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2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4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8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2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6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00" w:hanging="440"/>
      </w:pPr>
      <w:rPr>
        <w:rFonts w:hint="default" w:ascii="Wingdings" w:hAnsi="Wingdings"/>
      </w:rPr>
    </w:lvl>
  </w:abstractNum>
  <w:abstractNum w:abstractNumId="4">
    <w:nsid w:val="41924CF2"/>
    <w:multiLevelType w:val="multilevel"/>
    <w:tmpl w:val="41924CF2"/>
    <w:lvl w:ilvl="0" w:tentative="0">
      <w:start w:val="1"/>
      <w:numFmt w:val="bullet"/>
      <w:lvlText w:val=""/>
      <w:lvlJc w:val="left"/>
      <w:pPr>
        <w:ind w:left="108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2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4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8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2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6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00" w:hanging="440"/>
      </w:pPr>
      <w:rPr>
        <w:rFonts w:hint="default" w:ascii="Wingdings" w:hAnsi="Wingdings"/>
      </w:rPr>
    </w:lvl>
  </w:abstractNum>
  <w:abstractNum w:abstractNumId="5">
    <w:nsid w:val="47C231A3"/>
    <w:multiLevelType w:val="multilevel"/>
    <w:tmpl w:val="47C231A3"/>
    <w:lvl w:ilvl="0" w:tentative="0">
      <w:start w:val="1"/>
      <w:numFmt w:val="bullet"/>
      <w:lvlText w:val=""/>
      <w:lvlJc w:val="left"/>
      <w:pPr>
        <w:ind w:left="108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2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4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8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2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6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00" w:hanging="440"/>
      </w:pPr>
      <w:rPr>
        <w:rFonts w:hint="default" w:ascii="Wingdings" w:hAnsi="Wingdings"/>
      </w:rPr>
    </w:lvl>
  </w:abstractNum>
  <w:abstractNum w:abstractNumId="6">
    <w:nsid w:val="515E43C4"/>
    <w:multiLevelType w:val="multilevel"/>
    <w:tmpl w:val="515E43C4"/>
    <w:lvl w:ilvl="0" w:tentative="0">
      <w:start w:val="1"/>
      <w:numFmt w:val="bullet"/>
      <w:lvlText w:val=""/>
      <w:lvlJc w:val="left"/>
      <w:pPr>
        <w:ind w:left="108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2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4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8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2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6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00" w:hanging="440"/>
      </w:pPr>
      <w:rPr>
        <w:rFonts w:hint="default" w:ascii="Wingdings" w:hAnsi="Wingdings"/>
      </w:rPr>
    </w:lvl>
  </w:abstractNum>
  <w:abstractNum w:abstractNumId="7">
    <w:nsid w:val="5610710B"/>
    <w:multiLevelType w:val="multilevel"/>
    <w:tmpl w:val="5610710B"/>
    <w:lvl w:ilvl="0" w:tentative="0">
      <w:start w:val="1"/>
      <w:numFmt w:val="bullet"/>
      <w:lvlText w:val=""/>
      <w:lvlJc w:val="left"/>
      <w:pPr>
        <w:ind w:left="108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2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4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8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2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6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00" w:hanging="440"/>
      </w:pPr>
      <w:rPr>
        <w:rFonts w:hint="default" w:ascii="Wingdings" w:hAnsi="Wingdings"/>
      </w:rPr>
    </w:lvl>
  </w:abstractNum>
  <w:abstractNum w:abstractNumId="8">
    <w:nsid w:val="5C881F50"/>
    <w:multiLevelType w:val="multilevel"/>
    <w:tmpl w:val="5C881F50"/>
    <w:lvl w:ilvl="0" w:tentative="0">
      <w:start w:val="1"/>
      <w:numFmt w:val="bullet"/>
      <w:lvlText w:val=""/>
      <w:lvlJc w:val="left"/>
      <w:pPr>
        <w:ind w:left="108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2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4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8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2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6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00" w:hanging="440"/>
      </w:pPr>
      <w:rPr>
        <w:rFonts w:hint="default" w:ascii="Wingdings" w:hAnsi="Wingdings"/>
      </w:rPr>
    </w:lvl>
  </w:abstractNum>
  <w:abstractNum w:abstractNumId="9">
    <w:nsid w:val="6CF37E99"/>
    <w:multiLevelType w:val="multilevel"/>
    <w:tmpl w:val="6CF37E99"/>
    <w:lvl w:ilvl="0" w:tentative="0">
      <w:start w:val="1"/>
      <w:numFmt w:val="bullet"/>
      <w:lvlText w:val=""/>
      <w:lvlJc w:val="left"/>
      <w:pPr>
        <w:ind w:left="108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2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4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8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2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6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00" w:hanging="44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B1B3B"/>
    <w:rsid w:val="2B9B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2023-12-07T08:54:00Z</dcterms:created>
  <dc:creator>Administrator</dc:creator>
  <cp:lastModifiedBy>Administrator</cp:lastModifiedBy>
  <dcterms:modified xsi:type="dcterms:W3CDTF">2023-12-07T08:55:03Z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