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方正公文小标宋" w:hAnsi="方正公文小标宋" w:eastAsia="方正公文小标宋" w:cs="方正公文小标宋"/>
          <w:kern w:val="2"/>
          <w:sz w:val="44"/>
          <w:szCs w:val="32"/>
          <w:lang w:val="en-US" w:eastAsia="zh-CN" w:bidi="ar-SA"/>
        </w:rPr>
      </w:pPr>
      <w:r>
        <w:rPr>
          <w:rFonts w:hint="eastAsia" w:ascii="方正公文黑体" w:hAnsi="方正公文黑体" w:eastAsia="方正公文黑体" w:cs="方正公文黑体"/>
          <w:lang w:val="en-US" w:eastAsia="zh-CN"/>
        </w:rPr>
        <w:t>附件5-2</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公文小标宋" w:hAnsi="方正公文小标宋" w:eastAsia="方正公文小标宋" w:cs="方正公文小标宋"/>
          <w:kern w:val="2"/>
          <w:sz w:val="44"/>
          <w:szCs w:val="32"/>
          <w:lang w:val="en-US" w:eastAsia="zh-CN" w:bidi="ar-SA"/>
        </w:rPr>
      </w:pPr>
      <w:r>
        <w:rPr>
          <w:rFonts w:hint="eastAsia" w:ascii="方正公文小标宋" w:hAnsi="方正公文小标宋" w:eastAsia="方正公文小标宋" w:cs="方正公文小标宋"/>
          <w:kern w:val="2"/>
          <w:sz w:val="44"/>
          <w:szCs w:val="32"/>
          <w:lang w:val="en-US" w:eastAsia="zh-CN" w:bidi="ar-SA"/>
        </w:rPr>
        <w:t>高层次人才子女转学申请表</w:t>
      </w:r>
    </w:p>
    <w:tbl>
      <w:tblPr>
        <w:tblStyle w:val="5"/>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350"/>
        <w:gridCol w:w="671"/>
        <w:gridCol w:w="517"/>
        <w:gridCol w:w="597"/>
        <w:gridCol w:w="1485"/>
        <w:gridCol w:w="414"/>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2"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申请人</w:t>
            </w:r>
          </w:p>
        </w:tc>
        <w:tc>
          <w:tcPr>
            <w:tcW w:w="2538"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2082"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工作单位</w:t>
            </w:r>
          </w:p>
        </w:tc>
        <w:tc>
          <w:tcPr>
            <w:tcW w:w="2641"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2"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职务</w:t>
            </w:r>
          </w:p>
        </w:tc>
        <w:tc>
          <w:tcPr>
            <w:tcW w:w="2538"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2082"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来荔湾工作时间</w:t>
            </w:r>
          </w:p>
        </w:tc>
        <w:tc>
          <w:tcPr>
            <w:tcW w:w="2641"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w:t>
            </w:r>
            <w:r>
              <w:rPr>
                <w:rFonts w:hint="eastAsia"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lang w:val="en-US" w:eastAsia="zh-CN"/>
              </w:rPr>
              <w:t xml:space="preserve">   年   </w:t>
            </w:r>
            <w:r>
              <w:rPr>
                <w:rFonts w:hint="eastAsia"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2"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高层次人才层次</w:t>
            </w:r>
          </w:p>
        </w:tc>
        <w:tc>
          <w:tcPr>
            <w:tcW w:w="2538"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2082"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联系电话</w:t>
            </w:r>
          </w:p>
        </w:tc>
        <w:tc>
          <w:tcPr>
            <w:tcW w:w="2641"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2" w:type="dxa"/>
            <w:vMerge w:val="restart"/>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申请转学</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子女信息</w:t>
            </w:r>
          </w:p>
        </w:tc>
        <w:tc>
          <w:tcPr>
            <w:tcW w:w="13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姓名</w:t>
            </w:r>
          </w:p>
        </w:tc>
        <w:tc>
          <w:tcPr>
            <w:tcW w:w="1785"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1485"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身份证号码</w:t>
            </w:r>
          </w:p>
        </w:tc>
        <w:tc>
          <w:tcPr>
            <w:tcW w:w="2641"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2"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13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转入年级</w:t>
            </w:r>
          </w:p>
        </w:tc>
        <w:tc>
          <w:tcPr>
            <w:tcW w:w="1785" w:type="dxa"/>
            <w:gridSpan w:val="3"/>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1485"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在读学校</w:t>
            </w:r>
          </w:p>
        </w:tc>
        <w:tc>
          <w:tcPr>
            <w:tcW w:w="2641"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2"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2021"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全国学籍号</w:t>
            </w:r>
          </w:p>
        </w:tc>
        <w:tc>
          <w:tcPr>
            <w:tcW w:w="5240" w:type="dxa"/>
            <w:gridSpan w:val="5"/>
            <w:vAlign w:val="center"/>
          </w:tcPr>
          <w:p>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2"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2021" w:type="dxa"/>
            <w:gridSpan w:val="2"/>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广州市学籍号</w:t>
            </w:r>
          </w:p>
        </w:tc>
        <w:tc>
          <w:tcPr>
            <w:tcW w:w="5240" w:type="dxa"/>
            <w:gridSpan w:val="5"/>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2" w:type="dxa"/>
            <w:vMerge w:val="restart"/>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期待转入学校</w:t>
            </w:r>
          </w:p>
        </w:tc>
        <w:tc>
          <w:tcPr>
            <w:tcW w:w="13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第一志愿</w:t>
            </w:r>
          </w:p>
        </w:tc>
        <w:tc>
          <w:tcPr>
            <w:tcW w:w="3684" w:type="dxa"/>
            <w:gridSpan w:val="5"/>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2227" w:type="dxa"/>
            <w:vMerge w:val="restart"/>
            <w:vAlign w:val="center"/>
          </w:tcPr>
          <w:p>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注：如三个志愿学校没有空余学位，由区教育局统筹到其他学校。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2"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13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第二志愿</w:t>
            </w:r>
          </w:p>
        </w:tc>
        <w:tc>
          <w:tcPr>
            <w:tcW w:w="3684" w:type="dxa"/>
            <w:gridSpan w:val="5"/>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2227"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2"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1350"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第三志愿</w:t>
            </w:r>
          </w:p>
        </w:tc>
        <w:tc>
          <w:tcPr>
            <w:tcW w:w="3684" w:type="dxa"/>
            <w:gridSpan w:val="5"/>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c>
          <w:tcPr>
            <w:tcW w:w="2227" w:type="dxa"/>
            <w:vMerge w:val="continue"/>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992"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申请人</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承诺</w:t>
            </w:r>
          </w:p>
        </w:tc>
        <w:tc>
          <w:tcPr>
            <w:tcW w:w="7261" w:type="dxa"/>
            <w:gridSpan w:val="7"/>
            <w:vAlign w:val="center"/>
          </w:tcPr>
          <w:p>
            <w:pPr>
              <w:keepNext w:val="0"/>
              <w:keepLines w:val="0"/>
              <w:pageBreakBefore w:val="0"/>
              <w:widowControl w:val="0"/>
              <w:kinsoku/>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本人承诺所提供的申请资料和信息全部真实，如有不实，本人愿意承担全部责任。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申请人(签名) :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1992"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所在单位意见</w:t>
            </w:r>
          </w:p>
        </w:tc>
        <w:tc>
          <w:tcPr>
            <w:tcW w:w="7261" w:type="dxa"/>
            <w:gridSpan w:val="7"/>
            <w:vAlign w:val="center"/>
          </w:tcPr>
          <w:p>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vertAlign w:val="baseline"/>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992"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区人力社保局意见</w:t>
            </w:r>
          </w:p>
        </w:tc>
        <w:tc>
          <w:tcPr>
            <w:tcW w:w="7261" w:type="dxa"/>
            <w:gridSpan w:val="7"/>
            <w:vAlign w:val="center"/>
          </w:tcPr>
          <w:p>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eastAsia" w:ascii="宋体" w:hAnsi="宋体" w:eastAsia="宋体" w:cs="宋体"/>
                <w:sz w:val="24"/>
                <w:szCs w:val="24"/>
                <w:highlight w:val="none"/>
                <w:vertAlign w:val="baseline"/>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992"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区委组织部（区委人才办）意见</w:t>
            </w:r>
          </w:p>
        </w:tc>
        <w:tc>
          <w:tcPr>
            <w:tcW w:w="7261" w:type="dxa"/>
            <w:gridSpan w:val="7"/>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p>
            <w:pPr>
              <w:pStyle w:val="2"/>
              <w:rPr>
                <w:rFonts w:hint="eastAsia" w:ascii="宋体" w:hAnsi="宋体" w:eastAsia="宋体" w:cs="宋体"/>
                <w:sz w:val="24"/>
                <w:szCs w:val="24"/>
                <w:highlight w:val="none"/>
                <w:vertAlign w:val="baseline"/>
                <w:lang w:val="en-US" w:eastAsia="zh-CN"/>
              </w:rPr>
            </w:pPr>
          </w:p>
          <w:p>
            <w:pPr>
              <w:pStyle w:val="2"/>
              <w:rPr>
                <w:rFonts w:hint="eastAsia" w:ascii="宋体" w:hAnsi="宋体" w:eastAsia="宋体" w:cs="宋体"/>
                <w:sz w:val="24"/>
                <w:szCs w:val="2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992"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区教育局意见</w:t>
            </w:r>
          </w:p>
        </w:tc>
        <w:tc>
          <w:tcPr>
            <w:tcW w:w="7261" w:type="dxa"/>
            <w:gridSpan w:val="7"/>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p>
          <w:p>
            <w:pPr>
              <w:pStyle w:val="2"/>
              <w:ind w:left="0" w:leftChars="0" w:firstLine="0" w:firstLineChars="0"/>
              <w:rPr>
                <w:rFonts w:hint="eastAsia" w:ascii="宋体" w:hAnsi="宋体" w:eastAsia="宋体" w:cs="宋体"/>
                <w:sz w:val="24"/>
                <w:szCs w:val="24"/>
                <w:highlight w:val="none"/>
                <w:vertAlign w:val="baseline"/>
                <w:lang w:val="en-US" w:eastAsia="zh-CN"/>
              </w:rPr>
            </w:pPr>
          </w:p>
          <w:p>
            <w:pPr>
              <w:pStyle w:val="2"/>
              <w:rPr>
                <w:rFonts w:hint="eastAsia" w:ascii="宋体" w:hAnsi="宋体" w:eastAsia="宋体" w:cs="宋体"/>
                <w:sz w:val="24"/>
                <w:szCs w:val="2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年    月    日</w:t>
            </w:r>
          </w:p>
        </w:tc>
      </w:tr>
    </w:tbl>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说明:</w:t>
      </w:r>
    </w:p>
    <w:p>
      <w:pPr>
        <w:keepNext w:val="0"/>
        <w:keepLines w:val="0"/>
        <w:pageBreakBefore w:val="0"/>
        <w:widowControl w:val="0"/>
        <w:kinsoku/>
        <w:overflowPunct/>
        <w:topLinePunct w:val="0"/>
        <w:autoSpaceDE/>
        <w:autoSpaceDN/>
        <w:bidi w:val="0"/>
        <w:adjustRightInd/>
        <w:snapToGrid/>
        <w:spacing w:line="500" w:lineRule="exact"/>
        <w:ind w:left="-160" w:leftChars="-50"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1.省市属学校、区属新样态学校、区教育部门办幼儿园不作为政策照顾安排学校。</w:t>
      </w:r>
    </w:p>
    <w:p>
      <w:pPr>
        <w:keepNext w:val="0"/>
        <w:keepLines w:val="0"/>
        <w:pageBreakBefore w:val="0"/>
        <w:widowControl w:val="0"/>
        <w:kinsoku/>
        <w:overflowPunct/>
        <w:topLinePunct w:val="0"/>
        <w:autoSpaceDE/>
        <w:autoSpaceDN/>
        <w:bidi w:val="0"/>
        <w:adjustRightInd/>
        <w:snapToGrid/>
        <w:spacing w:line="500" w:lineRule="exact"/>
        <w:ind w:left="-160" w:leftChars="-50"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2.按目前广州市高中阶段学校招生政策:初中阶段非户籍生从外市转入没有三年完整学籍将不能参加广州市公办普通高中的录取；户籍生转学将影响该生参加公办示范性普通高中和省一级普通高中名额分配。</w:t>
      </w:r>
    </w:p>
    <w:p>
      <w:pPr>
        <w:keepNext w:val="0"/>
        <w:keepLines w:val="0"/>
        <w:pageBreakBefore w:val="0"/>
        <w:widowControl w:val="0"/>
        <w:kinsoku/>
        <w:overflowPunct/>
        <w:topLinePunct w:val="0"/>
        <w:autoSpaceDE/>
        <w:autoSpaceDN/>
        <w:bidi w:val="0"/>
        <w:adjustRightInd/>
        <w:snapToGrid/>
        <w:spacing w:line="500" w:lineRule="exact"/>
        <w:ind w:left="-160" w:leftChars="-50"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3.本表一式三份，由区人才办、区教育局、接收学校各持一份。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WJjNjUyMjAwZGNiZWQyNGFhYWQzNzFiNzkxZmIifQ=="/>
  </w:docVars>
  <w:rsids>
    <w:rsidRoot w:val="2BA475C2"/>
    <w:rsid w:val="2BA475C2"/>
    <w:rsid w:val="42B633A9"/>
    <w:rsid w:val="5C74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方正公文仿宋" w:cs="Times New Roman"/>
      <w:kern w:val="2"/>
      <w:sz w:val="32"/>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560" w:lineRule="exact"/>
      <w:ind w:firstLine="721" w:firstLineChars="200"/>
    </w:pPr>
    <w:rPr>
      <w:rFonts w:ascii="Calibri" w:hAnsi="Calibri" w:eastAsia="仿宋_GB2312"/>
      <w:sz w:val="32"/>
      <w:szCs w:val="24"/>
    </w:rPr>
  </w:style>
  <w:style w:type="paragraph" w:styleId="3">
    <w:name w:val="Body Text"/>
    <w:basedOn w:val="1"/>
    <w:autoRedefine/>
    <w:qFormat/>
    <w:uiPriority w:val="0"/>
    <w:pPr>
      <w:spacing w:line="0" w:lineRule="atLeast"/>
    </w:pPr>
    <w:rPr>
      <w:rFonts w:eastAsia="小标宋" w:cs="Times New Roman"/>
      <w:sz w:val="44"/>
      <w:szCs w:val="32"/>
    </w:rPr>
  </w:style>
  <w:style w:type="table" w:styleId="5">
    <w:name w:val="Table Grid"/>
    <w:basedOn w:val="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2024-03-14T06:32:00Z</dcterms:created>
  <dc:creator>小曹</dc:creator>
  <cp:lastModifiedBy>小曹</cp:lastModifiedBy>
  <cp:lastPrinted>2024-03-19T16:01:00Z</cp:lastPrinted>
  <dcterms:modified xsi:type="dcterms:W3CDTF">2024-03-28T11:49:21Z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855D3CE9CA184517AD611F31196D06C4_13</vt:lpwstr>
  </property>
</Properties>
</file>