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D66E1">
      <w:pPr>
        <w:pStyle w:val="2"/>
        <w:pageBreakBefore w:val="0"/>
        <w:numPr>
          <w:ilvl w:val="1"/>
          <w:numId w:val="0"/>
        </w:numPr>
        <w:kinsoku/>
        <w:wordWrap/>
        <w:overflowPunct/>
        <w:topLinePunct w:val="0"/>
        <w:autoSpaceDE/>
        <w:autoSpaceDN/>
        <w:bidi w:val="0"/>
        <w:adjustRightInd/>
        <w:snapToGrid/>
        <w:spacing w:before="0" w:beforeLines="0" w:after="0" w:afterLines="0" w:line="360" w:lineRule="auto"/>
        <w:ind w:leftChars="0" w:firstLine="723" w:firstLineChars="200"/>
        <w:jc w:val="both"/>
        <w:textAlignment w:val="auto"/>
        <w:outlineLvl w:val="0"/>
        <w:rPr>
          <w:rFonts w:hint="eastAsia" w:ascii="宋体" w:hAnsi="宋体" w:eastAsia="宋体" w:cs="宋体"/>
          <w:sz w:val="36"/>
          <w:szCs w:val="36"/>
          <w:lang w:val="en-US"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-608330</wp:posOffset>
                </wp:positionV>
                <wp:extent cx="1352550" cy="495300"/>
                <wp:effectExtent l="0" t="0" r="0" b="0"/>
                <wp:wrapNone/>
                <wp:docPr id="1" name="文本框 1"/>
                <wp:cNvGraphicFramePr/>
                <a:graphic xmlns:a="http://schemas.openxmlformats.org/drawingml/2006/main">
                  <a:graphicData uri="http://schemas.microsoft.com/office/word/2010/wordprocessingShape">
                    <wps:wsp>
                      <wps:cNvSpPr txBox="1"/>
                      <wps:spPr>
                        <a:xfrm>
                          <a:off x="813435" y="306070"/>
                          <a:ext cx="1352550" cy="49530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32EFC3E7">
                            <w:pPr>
                              <w:rPr>
                                <w:rFonts w:hint="eastAsia"/>
                                <w:lang w:eastAsia="zh-CN"/>
                              </w:rPr>
                            </w:pPr>
                          </w:p>
                          <w:p w14:paraId="00FCE11F">
                            <w:pPr>
                              <w:rPr>
                                <w:rFonts w:hint="default" w:eastAsiaTheme="minorEastAsia"/>
                                <w:lang w:val="en-US" w:eastAsia="zh-CN"/>
                              </w:rPr>
                            </w:pPr>
                            <w:r>
                              <w:rPr>
                                <w:rFonts w:hint="eastAsia"/>
                                <w:lang w:eastAsia="zh-CN"/>
                              </w:rPr>
                              <w:t>附件</w:t>
                            </w:r>
                            <w:r>
                              <w:rPr>
                                <w:rFonts w:hint="eastAsia"/>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pt;margin-top:-47.9pt;height:39pt;width:106.5pt;z-index:251659264;mso-width-relative:page;mso-height-relative:page;" filled="f" stroked="f" coordsize="21600,21600" o:gfxdata="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CDd8vTaAAAACgEAAA8AAAAAAAAAAQAgAAAAIgAAAGRy&#10;cy9kb3ducmV2LnhtbFBLAQIUABQAAAAIAIdO4kBRQwsHrgIAAFgFAAAOAAAAAAAAAAEAIAAAACkB&#10;AABkcnMvZTJvRG9jLnhtbFBLBQYAAAAABgAGAFkBAABJBgAAAAA=&#10;">
                <v:fill on="f" focussize="0,0"/>
                <v:stroke on="f" weight="0.5pt"/>
                <v:imagedata o:title=""/>
                <o:lock v:ext="edit" aspectratio="f"/>
                <v:textbox>
                  <w:txbxContent>
                    <w:p w14:paraId="32EFC3E7">
                      <w:pPr>
                        <w:rPr>
                          <w:rFonts w:hint="eastAsia"/>
                          <w:lang w:eastAsia="zh-CN"/>
                        </w:rPr>
                      </w:pPr>
                    </w:p>
                    <w:p w14:paraId="00FCE11F">
                      <w:pPr>
                        <w:rPr>
                          <w:rFonts w:hint="default" w:eastAsiaTheme="minorEastAsia"/>
                          <w:lang w:val="en-US" w:eastAsia="zh-CN"/>
                        </w:rPr>
                      </w:pPr>
                      <w:r>
                        <w:rPr>
                          <w:rFonts w:hint="eastAsia"/>
                          <w:lang w:eastAsia="zh-CN"/>
                        </w:rPr>
                        <w:t>附件</w:t>
                      </w:r>
                      <w:r>
                        <w:rPr>
                          <w:rFonts w:hint="eastAsia"/>
                          <w:lang w:val="en-US" w:eastAsia="zh-CN"/>
                        </w:rPr>
                        <w:t>2：</w:t>
                      </w:r>
                    </w:p>
                  </w:txbxContent>
                </v:textbox>
              </v:shape>
            </w:pict>
          </mc:Fallback>
        </mc:AlternateContent>
      </w:r>
      <w:r>
        <w:rPr>
          <w:rFonts w:hint="eastAsia" w:ascii="宋体" w:hAnsi="宋体" w:eastAsia="宋体" w:cs="宋体"/>
          <w:sz w:val="36"/>
          <w:szCs w:val="36"/>
          <w:lang w:val="en-US" w:eastAsia="zh-CN"/>
        </w:rPr>
        <w:t>荔湾区国家档案馆智能辅助开放审</w:t>
      </w:r>
      <w:bookmarkStart w:id="0" w:name="_GoBack"/>
      <w:bookmarkEnd w:id="0"/>
      <w:r>
        <w:rPr>
          <w:rFonts w:hint="eastAsia" w:ascii="宋体" w:hAnsi="宋体" w:eastAsia="宋体" w:cs="宋体"/>
          <w:sz w:val="36"/>
          <w:szCs w:val="36"/>
          <w:lang w:val="en-US" w:eastAsia="zh-CN"/>
        </w:rPr>
        <w:t>核项目综合评分标准</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18"/>
        <w:gridCol w:w="1006"/>
        <w:gridCol w:w="7815"/>
        <w:gridCol w:w="623"/>
      </w:tblGrid>
      <w:tr w14:paraId="75AF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59" w:type="pct"/>
            <w:shd w:val="clear" w:color="auto" w:fill="FFFFFF" w:themeFill="background1"/>
            <w:noWrap/>
            <w:vAlign w:val="center"/>
          </w:tcPr>
          <w:p w14:paraId="4D4F3281">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序号</w:t>
            </w:r>
          </w:p>
        </w:tc>
        <w:tc>
          <w:tcPr>
            <w:tcW w:w="504" w:type="pct"/>
            <w:shd w:val="clear" w:color="auto" w:fill="FFFFFF" w:themeFill="background1"/>
            <w:noWrap/>
            <w:vAlign w:val="center"/>
          </w:tcPr>
          <w:p w14:paraId="7285549E">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评分因素</w:t>
            </w:r>
          </w:p>
        </w:tc>
        <w:tc>
          <w:tcPr>
            <w:tcW w:w="3922" w:type="pct"/>
            <w:shd w:val="clear" w:color="auto" w:fill="FFFFFF" w:themeFill="background1"/>
            <w:noWrap/>
            <w:vAlign w:val="center"/>
          </w:tcPr>
          <w:p w14:paraId="28881DE3">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评审标准</w:t>
            </w:r>
          </w:p>
        </w:tc>
        <w:tc>
          <w:tcPr>
            <w:tcW w:w="312" w:type="pct"/>
            <w:shd w:val="clear" w:color="auto" w:fill="FFFFFF" w:themeFill="background1"/>
            <w:noWrap/>
            <w:vAlign w:val="center"/>
          </w:tcPr>
          <w:p w14:paraId="093A0BA2">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分值</w:t>
            </w:r>
          </w:p>
        </w:tc>
      </w:tr>
      <w:tr w14:paraId="7AC5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FFFFFF" w:themeFill="background1"/>
            <w:noWrap/>
            <w:vAlign w:val="center"/>
          </w:tcPr>
          <w:p w14:paraId="79C51D6E">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1</w:t>
            </w:r>
          </w:p>
        </w:tc>
        <w:tc>
          <w:tcPr>
            <w:tcW w:w="504" w:type="pct"/>
            <w:shd w:val="clear" w:color="auto" w:fill="FFFFFF" w:themeFill="background1"/>
            <w:noWrap/>
            <w:vAlign w:val="center"/>
          </w:tcPr>
          <w:p w14:paraId="059A4C11">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color w:val="auto"/>
                <w:sz w:val="24"/>
                <w:szCs w:val="24"/>
              </w:rPr>
            </w:pPr>
            <w:r>
              <w:rPr>
                <w:rFonts w:hint="eastAsia" w:ascii="宋体" w:hAnsi="宋体" w:eastAsia="宋体" w:cs="宋体"/>
                <w:i w:val="0"/>
                <w:color w:val="auto"/>
                <w:sz w:val="24"/>
                <w:szCs w:val="24"/>
              </w:rPr>
              <w:t>价格（满分10分）</w:t>
            </w:r>
          </w:p>
        </w:tc>
        <w:tc>
          <w:tcPr>
            <w:tcW w:w="3922" w:type="pct"/>
            <w:shd w:val="clear" w:color="auto" w:fill="FFFFFF" w:themeFill="background1"/>
            <w:noWrap/>
            <w:vAlign w:val="center"/>
          </w:tcPr>
          <w:p w14:paraId="23BC6EF2">
            <w:pPr>
              <w:pStyle w:val="5"/>
              <w:pageBreakBefore w:val="0"/>
              <w:kinsoku/>
              <w:wordWrap/>
              <w:overflowPunct/>
              <w:topLinePunct w:val="0"/>
              <w:autoSpaceDE/>
              <w:autoSpaceDN/>
              <w:bidi w:val="0"/>
              <w:adjustRightInd/>
              <w:snapToGrid/>
              <w:spacing w:line="360" w:lineRule="auto"/>
              <w:ind w:left="0" w:leftChars="0"/>
              <w:textAlignment w:val="auto"/>
              <w:rPr>
                <w:rFonts w:ascii="宋体" w:hAnsi="宋体" w:eastAsia="宋体" w:cs="宋体"/>
                <w:i w:val="0"/>
                <w:color w:val="auto"/>
                <w:sz w:val="24"/>
                <w:szCs w:val="24"/>
              </w:rPr>
            </w:pPr>
            <w:r>
              <w:rPr>
                <w:rFonts w:hint="eastAsia" w:ascii="宋体" w:hAnsi="宋体" w:eastAsia="宋体" w:cs="宋体"/>
                <w:i w:val="0"/>
                <w:color w:val="auto"/>
                <w:sz w:val="24"/>
                <w:szCs w:val="24"/>
              </w:rPr>
              <w:t>采用低价优先法计算，即满足竞争性磋商文件要求且价格最低的报价为评审基准价，其价格分为满分。其他供应商的价格分统一按照下列公式计算:报价得分=(评审基准价/报价)×10（小数点保留两位），本项满分10分</w:t>
            </w:r>
          </w:p>
        </w:tc>
        <w:tc>
          <w:tcPr>
            <w:tcW w:w="312" w:type="pct"/>
            <w:shd w:val="clear" w:color="auto" w:fill="FFFFFF" w:themeFill="background1"/>
            <w:noWrap/>
            <w:vAlign w:val="center"/>
          </w:tcPr>
          <w:p w14:paraId="71D198FA">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color w:val="auto"/>
                <w:sz w:val="24"/>
                <w:szCs w:val="24"/>
              </w:rPr>
            </w:pPr>
            <w:r>
              <w:rPr>
                <w:rFonts w:hint="eastAsia" w:ascii="宋体" w:hAnsi="宋体" w:eastAsia="宋体" w:cs="宋体"/>
                <w:i w:val="0"/>
                <w:color w:val="auto"/>
                <w:sz w:val="24"/>
                <w:szCs w:val="24"/>
              </w:rPr>
              <w:t>10</w:t>
            </w:r>
          </w:p>
        </w:tc>
      </w:tr>
      <w:tr w14:paraId="5679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59" w:type="pct"/>
            <w:vMerge w:val="restart"/>
            <w:shd w:val="clear" w:color="auto" w:fill="FFFFFF" w:themeFill="background1"/>
            <w:noWrap/>
            <w:vAlign w:val="center"/>
          </w:tcPr>
          <w:p w14:paraId="475BB4EF">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2</w:t>
            </w:r>
          </w:p>
        </w:tc>
        <w:tc>
          <w:tcPr>
            <w:tcW w:w="504" w:type="pct"/>
            <w:vMerge w:val="restart"/>
            <w:shd w:val="clear" w:color="auto" w:fill="FFFFFF" w:themeFill="background1"/>
            <w:noWrap/>
            <w:vAlign w:val="center"/>
          </w:tcPr>
          <w:p w14:paraId="7CA03D93">
            <w:pPr>
              <w:pageBreakBefore w:val="0"/>
              <w:kinsoku/>
              <w:wordWrap/>
              <w:overflowPunct/>
              <w:topLinePunct w:val="0"/>
              <w:autoSpaceDE/>
              <w:autoSpaceDN/>
              <w:bidi w:val="0"/>
              <w:adjustRightInd/>
              <w:snapToGrid/>
              <w:spacing w:line="360" w:lineRule="auto"/>
              <w:ind w:lef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服务方案（满分</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3922" w:type="pct"/>
            <w:shd w:val="clear" w:color="auto" w:fill="FFFFFF" w:themeFill="background1"/>
            <w:noWrap/>
            <w:vAlign w:val="center"/>
          </w:tcPr>
          <w:p w14:paraId="541C1BA7">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实施方案：针对本项目需求制定的管理实施方案，包括</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配置、工作方法、工作流程等，实施方案思路清晰明确、全面细致完整、科学合理、针对性强的得10分；实施方案全面细致完整、科学合理、针对性较强、基本能准确把握重点难点得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分；实施服务方案完整性、科学合理性、针对性一般得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分；方案不完整、不合理或未提供得0分。</w:t>
            </w:r>
          </w:p>
        </w:tc>
        <w:tc>
          <w:tcPr>
            <w:tcW w:w="312" w:type="pct"/>
            <w:shd w:val="clear" w:color="auto" w:fill="FFFFFF" w:themeFill="background1"/>
            <w:noWrap/>
            <w:vAlign w:val="center"/>
          </w:tcPr>
          <w:p w14:paraId="7A33FB3D">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color w:val="auto"/>
                <w:sz w:val="24"/>
                <w:szCs w:val="24"/>
              </w:rPr>
            </w:pPr>
            <w:r>
              <w:rPr>
                <w:rFonts w:hint="eastAsia" w:ascii="宋体" w:hAnsi="宋体" w:eastAsia="宋体" w:cs="宋体"/>
                <w:i w:val="0"/>
                <w:color w:val="auto"/>
                <w:sz w:val="24"/>
                <w:szCs w:val="24"/>
              </w:rPr>
              <w:t>10</w:t>
            </w:r>
          </w:p>
        </w:tc>
      </w:tr>
      <w:tr w14:paraId="2DB2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shd w:val="clear" w:color="auto" w:fill="FFFFFF" w:themeFill="background1"/>
            <w:noWrap/>
            <w:vAlign w:val="center"/>
          </w:tcPr>
          <w:p w14:paraId="3CF0195D">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504" w:type="pct"/>
            <w:vMerge w:val="continue"/>
            <w:shd w:val="clear" w:color="auto" w:fill="FFFFFF" w:themeFill="background1"/>
            <w:noWrap/>
            <w:vAlign w:val="center"/>
          </w:tcPr>
          <w:p w14:paraId="771C0960">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p>
        </w:tc>
        <w:tc>
          <w:tcPr>
            <w:tcW w:w="3922" w:type="pct"/>
            <w:shd w:val="clear" w:color="auto" w:fill="FFFFFF" w:themeFill="background1"/>
            <w:noWrap/>
            <w:vAlign w:val="center"/>
          </w:tcPr>
          <w:p w14:paraId="5CC0614B">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质量保障措施及方案 ：针对本项目需求制定质量保障措施及实施方案，内容包括不限于进度保障、技术保障等，方案细致完整、科学合理、可行性高、针对性强、措施有力的得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分；方案较完整、合理可行性及针对性较强的得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分；方案完整性、合理可行性一般的得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分；方案不完整、不合理或未提供得0分。</w:t>
            </w:r>
          </w:p>
        </w:tc>
        <w:tc>
          <w:tcPr>
            <w:tcW w:w="312" w:type="pct"/>
            <w:shd w:val="clear" w:color="auto" w:fill="FFFFFF" w:themeFill="background1"/>
            <w:noWrap/>
            <w:vAlign w:val="center"/>
          </w:tcPr>
          <w:p w14:paraId="5C47C533">
            <w:pPr>
              <w:pStyle w:val="5"/>
              <w:pageBreakBefore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i w:val="0"/>
                <w:color w:val="auto"/>
                <w:sz w:val="24"/>
                <w:szCs w:val="24"/>
                <w:lang w:val="en-US" w:eastAsia="zh-CN"/>
              </w:rPr>
            </w:pPr>
            <w:r>
              <w:rPr>
                <w:rFonts w:hint="eastAsia" w:ascii="宋体" w:hAnsi="宋体" w:eastAsia="宋体" w:cs="宋体"/>
                <w:i w:val="0"/>
                <w:color w:val="auto"/>
                <w:sz w:val="24"/>
                <w:szCs w:val="24"/>
                <w:lang w:val="en-US" w:eastAsia="zh-CN"/>
              </w:rPr>
              <w:t>10</w:t>
            </w:r>
          </w:p>
        </w:tc>
      </w:tr>
      <w:tr w14:paraId="0158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continue"/>
            <w:shd w:val="clear" w:color="auto" w:fill="FFFFFF" w:themeFill="background1"/>
            <w:noWrap/>
            <w:vAlign w:val="center"/>
          </w:tcPr>
          <w:p w14:paraId="01B44DFD">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504" w:type="pct"/>
            <w:vMerge w:val="continue"/>
            <w:shd w:val="clear" w:color="auto" w:fill="FFFFFF" w:themeFill="background1"/>
            <w:noWrap/>
            <w:vAlign w:val="center"/>
          </w:tcPr>
          <w:p w14:paraId="51D92EC2">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p>
        </w:tc>
        <w:tc>
          <w:tcPr>
            <w:tcW w:w="3922" w:type="pct"/>
            <w:shd w:val="clear" w:color="auto" w:fill="FFFFFF" w:themeFill="background1"/>
            <w:noWrap/>
            <w:vAlign w:val="center"/>
          </w:tcPr>
          <w:p w14:paraId="61A4C92E">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安全保密措施及方案 ：针对本项目需求制定的安全保密措施及实施方案，内容包括不限于安全制度、安全管理、保密措施等，提供的方案可行性高、针对性强、完整度高的得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分；可行性较高、针对性较强的得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分，合理、可行性一般的得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分，方案不合理或未提供得0分。</w:t>
            </w:r>
          </w:p>
        </w:tc>
        <w:tc>
          <w:tcPr>
            <w:tcW w:w="312" w:type="pct"/>
            <w:shd w:val="clear" w:color="auto" w:fill="FFFFFF" w:themeFill="background1"/>
            <w:noWrap/>
            <w:vAlign w:val="center"/>
          </w:tcPr>
          <w:p w14:paraId="5C970704">
            <w:pPr>
              <w:pStyle w:val="5"/>
              <w:pageBreakBefore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i w:val="0"/>
                <w:color w:val="auto"/>
                <w:sz w:val="24"/>
                <w:szCs w:val="24"/>
                <w:lang w:val="en-US" w:eastAsia="zh-CN"/>
              </w:rPr>
            </w:pPr>
            <w:r>
              <w:rPr>
                <w:rFonts w:hint="eastAsia" w:ascii="宋体" w:hAnsi="宋体" w:eastAsia="宋体" w:cs="宋体"/>
                <w:i w:val="0"/>
                <w:color w:val="auto"/>
                <w:kern w:val="2"/>
                <w:sz w:val="24"/>
                <w:szCs w:val="24"/>
                <w:lang w:val="en-US" w:eastAsia="zh-CN" w:bidi="ar-SA"/>
              </w:rPr>
              <w:t>10</w:t>
            </w:r>
          </w:p>
        </w:tc>
      </w:tr>
      <w:tr w14:paraId="096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shd w:val="clear" w:color="auto" w:fill="FFFFFF" w:themeFill="background1"/>
            <w:noWrap/>
            <w:vAlign w:val="center"/>
          </w:tcPr>
          <w:p w14:paraId="55AF1DAB">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3</w:t>
            </w:r>
          </w:p>
        </w:tc>
        <w:tc>
          <w:tcPr>
            <w:tcW w:w="504" w:type="pct"/>
            <w:vMerge w:val="restart"/>
            <w:shd w:val="clear" w:color="auto" w:fill="FFFFFF" w:themeFill="background1"/>
            <w:noWrap/>
            <w:vAlign w:val="center"/>
          </w:tcPr>
          <w:p w14:paraId="5F2A474C">
            <w:pPr>
              <w:pStyle w:val="4"/>
              <w:pageBreakBefore w:val="0"/>
              <w:kinsoku/>
              <w:wordWrap/>
              <w:overflowPunct/>
              <w:topLinePunct w:val="0"/>
              <w:autoSpaceDE/>
              <w:autoSpaceDN/>
              <w:bidi w:val="0"/>
              <w:adjustRightInd/>
              <w:snapToGrid/>
              <w:spacing w:line="360" w:lineRule="auto"/>
              <w:ind w:leftChars="0"/>
              <w:jc w:val="center"/>
              <w:textAlignment w:val="auto"/>
              <w:rPr>
                <w:rFonts w:ascii="宋体" w:hAnsi="宋体" w:eastAsia="宋体" w:cs="宋体"/>
                <w:sz w:val="24"/>
                <w:szCs w:val="24"/>
              </w:rPr>
            </w:pPr>
            <w:r>
              <w:rPr>
                <w:rFonts w:hint="eastAsia" w:ascii="宋体" w:hAnsi="宋体" w:eastAsia="宋体" w:cs="宋体"/>
                <w:sz w:val="24"/>
                <w:szCs w:val="24"/>
              </w:rPr>
              <w:t>技术支持（满分</w:t>
            </w:r>
            <w:r>
              <w:rPr>
                <w:rFonts w:hint="eastAsia" w:ascii="宋体" w:hAnsi="宋体" w:eastAsia="宋体" w:cs="宋体"/>
                <w:sz w:val="24"/>
                <w:szCs w:val="24"/>
                <w:lang w:val="en-US" w:eastAsia="zh-CN"/>
              </w:rPr>
              <w:t>19</w:t>
            </w:r>
            <w:r>
              <w:rPr>
                <w:rFonts w:hint="eastAsia" w:ascii="宋体" w:hAnsi="宋体" w:eastAsia="宋体" w:cs="宋体"/>
                <w:sz w:val="24"/>
                <w:szCs w:val="24"/>
              </w:rPr>
              <w:t>分）</w:t>
            </w:r>
          </w:p>
        </w:tc>
        <w:tc>
          <w:tcPr>
            <w:tcW w:w="3922" w:type="pct"/>
            <w:shd w:val="clear" w:color="auto" w:fill="FFFFFF" w:themeFill="background1"/>
            <w:noWrap/>
            <w:vAlign w:val="center"/>
          </w:tcPr>
          <w:p w14:paraId="064A4FE8">
            <w:pPr>
              <w:pageBreakBefore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供应商提供的软件要求：</w:t>
            </w:r>
          </w:p>
          <w:p w14:paraId="6EF463AC">
            <w:pPr>
              <w:keepNext w:val="0"/>
              <w:keepLines w:val="0"/>
              <w:pageBreakBefore w:val="0"/>
              <w:widowControl/>
              <w:kinsoku/>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b w:val="0"/>
                <w:bCs w:val="0"/>
                <w:color w:val="auto"/>
                <w:sz w:val="24"/>
                <w:szCs w:val="24"/>
                <w:highlight w:val="none"/>
                <w:u w:val="none"/>
                <w:shd w:val="clear" w:color="auto" w:fill="auto"/>
              </w:rPr>
            </w:pPr>
            <w:r>
              <w:rPr>
                <w:rFonts w:hint="eastAsia" w:ascii="宋体" w:hAnsi="宋体" w:eastAsia="宋体" w:cs="宋体"/>
                <w:b w:val="0"/>
                <w:bCs w:val="0"/>
                <w:color w:val="auto"/>
                <w:sz w:val="24"/>
                <w:szCs w:val="24"/>
                <w:highlight w:val="none"/>
                <w:u w:val="none"/>
                <w:shd w:val="clear" w:color="auto" w:fill="auto"/>
              </w:rPr>
              <w:t>1.应自带OCR功能，</w:t>
            </w:r>
            <w:r>
              <w:rPr>
                <w:rFonts w:hint="eastAsia" w:ascii="宋体" w:hAnsi="宋体" w:eastAsia="宋体" w:cs="宋体"/>
                <w:b w:val="0"/>
                <w:bCs w:val="0"/>
                <w:color w:val="auto"/>
                <w:sz w:val="24"/>
                <w:szCs w:val="24"/>
                <w:highlight w:val="none"/>
                <w:u w:val="none"/>
                <w:shd w:val="clear" w:color="auto" w:fill="auto"/>
                <w:lang w:val="en-US" w:eastAsia="zh-CN"/>
              </w:rPr>
              <w:t>支持</w:t>
            </w:r>
            <w:r>
              <w:rPr>
                <w:rFonts w:hint="eastAsia" w:ascii="宋体" w:hAnsi="宋体" w:eastAsia="宋体" w:cs="宋体"/>
                <w:b w:val="0"/>
                <w:bCs w:val="0"/>
                <w:color w:val="auto"/>
                <w:sz w:val="24"/>
                <w:szCs w:val="24"/>
                <w:highlight w:val="none"/>
                <w:u w:val="none"/>
                <w:shd w:val="clear" w:color="auto" w:fill="auto"/>
              </w:rPr>
              <w:t>识别PDF、JPG、PNG、TIFF、OFD等</w:t>
            </w:r>
            <w:r>
              <w:rPr>
                <w:rFonts w:hint="eastAsia" w:ascii="宋体" w:hAnsi="宋体" w:eastAsia="宋体" w:cs="宋体"/>
                <w:b w:val="0"/>
                <w:bCs w:val="0"/>
                <w:color w:val="auto"/>
                <w:sz w:val="24"/>
                <w:szCs w:val="24"/>
                <w:highlight w:val="none"/>
                <w:u w:val="none"/>
                <w:shd w:val="clear" w:color="auto" w:fill="auto"/>
                <w:lang w:val="en-US" w:eastAsia="zh-CN"/>
              </w:rPr>
              <w:t>格式的文件</w:t>
            </w:r>
            <w:r>
              <w:rPr>
                <w:rFonts w:hint="eastAsia" w:ascii="宋体" w:hAnsi="宋体" w:eastAsia="宋体" w:cs="宋体"/>
                <w:b w:val="0"/>
                <w:bCs w:val="0"/>
                <w:color w:val="auto"/>
                <w:sz w:val="24"/>
                <w:szCs w:val="24"/>
                <w:highlight w:val="none"/>
                <w:u w:val="none"/>
                <w:shd w:val="clear" w:color="auto" w:fill="auto"/>
              </w:rPr>
              <w:t>，识别的文本信息可以复制利用，满足要求得</w:t>
            </w:r>
            <w:r>
              <w:rPr>
                <w:rFonts w:hint="eastAsia" w:ascii="宋体" w:hAnsi="宋体" w:eastAsia="宋体" w:cs="宋体"/>
                <w:b w:val="0"/>
                <w:bCs w:val="0"/>
                <w:color w:val="auto"/>
                <w:sz w:val="24"/>
                <w:szCs w:val="24"/>
                <w:highlight w:val="none"/>
                <w:u w:val="none"/>
                <w:shd w:val="clear" w:color="auto" w:fill="auto"/>
                <w:lang w:val="en-US" w:eastAsia="zh-CN"/>
              </w:rPr>
              <w:t>2</w:t>
            </w:r>
            <w:r>
              <w:rPr>
                <w:rFonts w:hint="eastAsia" w:ascii="宋体" w:hAnsi="宋体" w:eastAsia="宋体" w:cs="宋体"/>
                <w:b w:val="0"/>
                <w:bCs w:val="0"/>
                <w:color w:val="auto"/>
                <w:sz w:val="24"/>
                <w:szCs w:val="24"/>
                <w:highlight w:val="none"/>
                <w:u w:val="none"/>
                <w:shd w:val="clear" w:color="auto" w:fill="auto"/>
              </w:rPr>
              <w:t>分；</w:t>
            </w:r>
          </w:p>
          <w:p w14:paraId="185C080A">
            <w:pPr>
              <w:pStyle w:val="4"/>
              <w:pageBreakBefore w:val="0"/>
              <w:kinsoku/>
              <w:overflowPunct/>
              <w:topLinePunct w:val="0"/>
              <w:bidi w:val="0"/>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2.需支持对基于上述多种格式OCR解析结果进行档案全文内容智能开放审核，根据智能审核结果在固定字段自动对应标注开放或延期，延期的标注理由，满足要求得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2CF3752B">
            <w:pPr>
              <w:pStyle w:val="4"/>
              <w:pageBreakBefore w:val="0"/>
              <w:kinsoku/>
              <w:overflowPunct/>
              <w:topLinePunct w:val="0"/>
              <w:bidi w:val="0"/>
              <w:snapToGrid/>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需支持高亮显示需要延期的档案内容，满足要求得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32E91E57">
            <w:pPr>
              <w:pageBreakBefore w:val="0"/>
              <w:widowControl/>
              <w:kinsoku/>
              <w:overflowPunct/>
              <w:topLinePunct w:val="0"/>
              <w:bidi w:val="0"/>
              <w:snapToGrid/>
              <w:spacing w:line="360" w:lineRule="auto"/>
              <w:ind w:left="0"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rPr>
              <w:t>需支持</w:t>
            </w:r>
            <w:r>
              <w:rPr>
                <w:rFonts w:hint="eastAsia" w:ascii="宋体" w:hAnsi="宋体" w:eastAsia="宋体" w:cs="宋体"/>
                <w:color w:val="auto"/>
                <w:sz w:val="24"/>
                <w:szCs w:val="24"/>
                <w:highlight w:val="none"/>
                <w:lang w:val="en-US" w:eastAsia="zh-CN"/>
              </w:rPr>
              <w:t>导出附有开放审核意见的档案目录，得2分；</w:t>
            </w:r>
          </w:p>
          <w:p w14:paraId="6EB57644">
            <w:pPr>
              <w:pageBreakBefore w:val="0"/>
              <w:widowControl/>
              <w:kinsoku/>
              <w:overflowPunct/>
              <w:topLinePunct w:val="0"/>
              <w:bidi w:val="0"/>
              <w:snapToGrid/>
              <w:spacing w:line="360" w:lineRule="auto"/>
              <w:ind w:left="0"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rPr>
              <w:t>需</w:t>
            </w:r>
            <w:r>
              <w:rPr>
                <w:rFonts w:hint="eastAsia" w:ascii="宋体" w:hAnsi="宋体" w:eastAsia="宋体" w:cs="宋体"/>
                <w:color w:val="auto"/>
                <w:sz w:val="24"/>
                <w:szCs w:val="24"/>
                <w:highlight w:val="none"/>
                <w:lang w:val="en-US" w:eastAsia="zh-CN"/>
              </w:rPr>
              <w:t>支持通过目录字段组合条件检索，批量修改审核结果，得2分。</w:t>
            </w:r>
          </w:p>
          <w:p w14:paraId="17F2D1F1">
            <w:pPr>
              <w:pStyle w:val="4"/>
              <w:spacing w:line="360" w:lineRule="auto"/>
              <w:rPr>
                <w:color w:val="auto"/>
              </w:rPr>
            </w:pPr>
            <w:r>
              <w:rPr>
                <w:rFonts w:hint="eastAsia" w:ascii="宋体" w:hAnsi="宋体" w:eastAsia="宋体" w:cs="宋体"/>
                <w:color w:val="auto"/>
                <w:kern w:val="2"/>
                <w:sz w:val="24"/>
                <w:szCs w:val="24"/>
                <w:highlight w:val="none"/>
                <w:lang w:val="en-US" w:eastAsia="zh-CN" w:bidi="ar-SA"/>
              </w:rPr>
              <w:t>注：本项需提供系统功能截图，不提供或不满足要求的不得分。</w:t>
            </w:r>
          </w:p>
        </w:tc>
        <w:tc>
          <w:tcPr>
            <w:tcW w:w="312" w:type="pct"/>
            <w:shd w:val="clear" w:color="auto" w:fill="FFFFFF" w:themeFill="background1"/>
            <w:noWrap/>
            <w:vAlign w:val="center"/>
          </w:tcPr>
          <w:p w14:paraId="23FCC0A2">
            <w:pPr>
              <w:pStyle w:val="5"/>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i w:val="0"/>
                <w:color w:val="auto"/>
                <w:sz w:val="24"/>
                <w:szCs w:val="24"/>
                <w:lang w:eastAsia="zh-CN"/>
              </w:rPr>
            </w:pPr>
            <w:r>
              <w:rPr>
                <w:rFonts w:hint="eastAsia" w:ascii="宋体" w:hAnsi="宋体" w:eastAsia="宋体" w:cs="宋体"/>
                <w:i w:val="0"/>
                <w:color w:val="auto"/>
                <w:sz w:val="24"/>
                <w:szCs w:val="24"/>
                <w:lang w:val="en-US" w:eastAsia="zh-CN"/>
              </w:rPr>
              <w:t>10</w:t>
            </w:r>
          </w:p>
        </w:tc>
      </w:tr>
      <w:tr w14:paraId="2234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59" w:type="pct"/>
            <w:vMerge w:val="continue"/>
            <w:shd w:val="clear" w:color="auto" w:fill="FFFFFF" w:themeFill="background1"/>
            <w:noWrap/>
            <w:vAlign w:val="center"/>
          </w:tcPr>
          <w:p w14:paraId="36F305B1">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504" w:type="pct"/>
            <w:vMerge w:val="continue"/>
            <w:shd w:val="clear" w:color="auto" w:fill="FFFFFF" w:themeFill="background1"/>
            <w:noWrap/>
            <w:vAlign w:val="center"/>
          </w:tcPr>
          <w:p w14:paraId="43EB1BCE">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3922" w:type="pct"/>
            <w:shd w:val="clear" w:color="auto" w:fill="FFFFFF" w:themeFill="background1"/>
            <w:noWrap/>
            <w:vAlign w:val="center"/>
          </w:tcPr>
          <w:p w14:paraId="2B986A1A">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供应商针对本项目提供人工智能辅助开放审核软件，具备相关授权发明专利的，得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分。须提供有效期内的证书，不提供或不满足要求的不得分。</w:t>
            </w:r>
          </w:p>
        </w:tc>
        <w:tc>
          <w:tcPr>
            <w:tcW w:w="312" w:type="pct"/>
            <w:shd w:val="clear" w:color="auto" w:fill="FFFFFF" w:themeFill="background1"/>
            <w:noWrap/>
            <w:vAlign w:val="center"/>
          </w:tcPr>
          <w:p w14:paraId="4792861A">
            <w:pPr>
              <w:pStyle w:val="5"/>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i w:val="0"/>
                <w:color w:val="auto"/>
                <w:sz w:val="24"/>
                <w:szCs w:val="24"/>
                <w:lang w:eastAsia="zh-CN"/>
              </w:rPr>
            </w:pPr>
            <w:r>
              <w:rPr>
                <w:rFonts w:hint="eastAsia" w:ascii="宋体" w:hAnsi="宋体" w:eastAsia="宋体" w:cs="宋体"/>
                <w:i w:val="0"/>
                <w:color w:val="auto"/>
                <w:sz w:val="24"/>
                <w:szCs w:val="24"/>
                <w:lang w:val="en-US" w:eastAsia="zh-CN"/>
              </w:rPr>
              <w:t>3</w:t>
            </w:r>
          </w:p>
        </w:tc>
      </w:tr>
      <w:tr w14:paraId="5E54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59" w:type="pct"/>
            <w:vMerge w:val="continue"/>
            <w:shd w:val="clear" w:color="auto" w:fill="FFFFFF" w:themeFill="background1"/>
            <w:noWrap/>
            <w:vAlign w:val="center"/>
          </w:tcPr>
          <w:p w14:paraId="52F62DCC">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504" w:type="pct"/>
            <w:vMerge w:val="continue"/>
            <w:shd w:val="clear" w:color="auto" w:fill="FFFFFF" w:themeFill="background1"/>
            <w:noWrap/>
            <w:vAlign w:val="center"/>
          </w:tcPr>
          <w:p w14:paraId="0E49F3F2">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3922" w:type="pct"/>
            <w:shd w:val="clear" w:color="auto" w:fill="FFFFFF" w:themeFill="background1"/>
            <w:noWrap/>
            <w:vAlign w:val="center"/>
          </w:tcPr>
          <w:p w14:paraId="2759DA63">
            <w:pPr>
              <w:spacing w:line="360" w:lineRule="auto"/>
              <w:rPr>
                <w:rFonts w:hint="eastAsia" w:ascii="宋体" w:hAnsi="宋体" w:eastAsia="宋体" w:cs="宋体"/>
                <w:color w:val="auto"/>
                <w:sz w:val="24"/>
                <w:szCs w:val="24"/>
              </w:rPr>
            </w:pPr>
            <w:r>
              <w:rPr>
                <w:rFonts w:hint="eastAsia" w:ascii="宋体" w:hAnsi="宋体" w:eastAsia="宋体" w:cs="宋体"/>
                <w:sz w:val="24"/>
                <w:lang w:eastAsia="zh-CN"/>
              </w:rPr>
              <w:t>投标人</w:t>
            </w:r>
            <w:r>
              <w:rPr>
                <w:rFonts w:hint="eastAsia" w:ascii="宋体" w:hAnsi="宋体" w:eastAsia="宋体" w:cs="宋体"/>
                <w:sz w:val="24"/>
              </w:rPr>
              <w:t>针对本项目提供人工智能辅助开放审核软件，系统辅助开放审核判定为控制部分的结果准确率不低于95%</w:t>
            </w:r>
            <w:r>
              <w:rPr>
                <w:rFonts w:hint="eastAsia" w:ascii="宋体" w:hAnsi="宋体" w:eastAsia="宋体" w:cs="宋体"/>
                <w:sz w:val="24"/>
                <w:lang w:eastAsia="zh-CN"/>
              </w:rPr>
              <w:t>，</w:t>
            </w:r>
            <w:r>
              <w:rPr>
                <w:rFonts w:hint="eastAsia" w:ascii="宋体" w:hAnsi="宋体" w:eastAsia="宋体" w:cs="宋体"/>
                <w:sz w:val="24"/>
              </w:rPr>
              <w:t>每提供一项得</w:t>
            </w:r>
            <w:r>
              <w:rPr>
                <w:rFonts w:hint="eastAsia" w:ascii="宋体" w:hAnsi="宋体" w:eastAsia="宋体" w:cs="宋体"/>
                <w:sz w:val="24"/>
                <w:lang w:val="en-US" w:eastAsia="zh-CN"/>
              </w:rPr>
              <w:t>1</w:t>
            </w:r>
            <w:r>
              <w:rPr>
                <w:rFonts w:hint="eastAsia" w:ascii="宋体" w:hAnsi="宋体" w:eastAsia="宋体" w:cs="宋体"/>
                <w:sz w:val="24"/>
              </w:rPr>
              <w:t>分，最多得</w:t>
            </w:r>
            <w:r>
              <w:rPr>
                <w:rFonts w:hint="eastAsia" w:ascii="宋体" w:hAnsi="宋体" w:eastAsia="宋体" w:cs="宋体"/>
                <w:sz w:val="24"/>
                <w:lang w:val="en-US" w:eastAsia="zh-CN"/>
              </w:rPr>
              <w:t>3</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color w:val="auto"/>
                <w:sz w:val="24"/>
                <w:szCs w:val="24"/>
                <w:lang w:val="en-US" w:eastAsia="zh-CN"/>
              </w:rPr>
              <w:t>注：</w:t>
            </w:r>
            <w:r>
              <w:rPr>
                <w:rFonts w:hint="eastAsia" w:ascii="宋体" w:hAnsi="宋体" w:eastAsia="宋体" w:cs="宋体"/>
                <w:sz w:val="24"/>
              </w:rPr>
              <w:t>提供</w:t>
            </w:r>
            <w:r>
              <w:rPr>
                <w:rFonts w:hint="eastAsia" w:ascii="宋体" w:hAnsi="宋体" w:eastAsia="宋体" w:cs="宋体"/>
                <w:sz w:val="24"/>
                <w:lang w:val="en-US" w:eastAsia="zh-CN"/>
              </w:rPr>
              <w:t>综合档案馆出具的加盖公章的证明材料</w:t>
            </w:r>
            <w:r>
              <w:rPr>
                <w:rFonts w:hint="eastAsia" w:ascii="宋体" w:hAnsi="宋体" w:eastAsia="宋体" w:cs="宋体"/>
                <w:sz w:val="24"/>
              </w:rPr>
              <w:t>，</w:t>
            </w:r>
            <w:r>
              <w:rPr>
                <w:rFonts w:hint="eastAsia" w:ascii="宋体" w:hAnsi="宋体" w:eastAsia="宋体" w:cs="宋体"/>
                <w:sz w:val="24"/>
                <w:lang w:val="en-US" w:eastAsia="zh-CN"/>
              </w:rPr>
              <w:t>本项案例不可与业绩重复。</w:t>
            </w:r>
          </w:p>
        </w:tc>
        <w:tc>
          <w:tcPr>
            <w:tcW w:w="312" w:type="pct"/>
            <w:shd w:val="clear" w:color="auto" w:fill="FFFFFF" w:themeFill="background1"/>
            <w:noWrap/>
            <w:vAlign w:val="center"/>
          </w:tcPr>
          <w:p w14:paraId="11DBD1C5">
            <w:pPr>
              <w:pStyle w:val="5"/>
              <w:pageBreakBefore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i w:val="0"/>
                <w:color w:val="auto"/>
                <w:sz w:val="24"/>
                <w:szCs w:val="24"/>
                <w:lang w:val="en-US" w:eastAsia="zh-CN"/>
              </w:rPr>
            </w:pPr>
            <w:r>
              <w:rPr>
                <w:rFonts w:hint="eastAsia" w:ascii="宋体" w:hAnsi="宋体" w:eastAsia="宋体" w:cs="宋体"/>
                <w:i w:val="0"/>
                <w:color w:val="auto"/>
                <w:sz w:val="24"/>
                <w:szCs w:val="24"/>
                <w:lang w:val="en-US" w:eastAsia="zh-CN"/>
              </w:rPr>
              <w:t>3</w:t>
            </w:r>
          </w:p>
        </w:tc>
      </w:tr>
      <w:tr w14:paraId="4E3E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59" w:type="pct"/>
            <w:vMerge w:val="continue"/>
            <w:shd w:val="clear" w:color="auto" w:fill="FFFFFF" w:themeFill="background1"/>
            <w:noWrap/>
            <w:vAlign w:val="center"/>
          </w:tcPr>
          <w:p w14:paraId="7E1B1A62">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504" w:type="pct"/>
            <w:vMerge w:val="continue"/>
            <w:shd w:val="clear" w:color="auto" w:fill="FFFFFF" w:themeFill="background1"/>
            <w:noWrap/>
            <w:vAlign w:val="center"/>
          </w:tcPr>
          <w:p w14:paraId="4E34B5AB">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3922" w:type="pct"/>
            <w:shd w:val="clear" w:color="auto" w:fill="FFFFFF" w:themeFill="background1"/>
            <w:noWrap/>
            <w:vAlign w:val="center"/>
          </w:tcPr>
          <w:p w14:paraId="0301D8FA">
            <w:pPr>
              <w:spacing w:line="360" w:lineRule="auto"/>
              <w:rPr>
                <w:rFonts w:hint="eastAsia" w:ascii="宋体" w:hAnsi="宋体" w:eastAsia="宋体" w:cs="宋体"/>
                <w:color w:val="auto"/>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提供的人工智能辅助档案开放审核</w:t>
            </w:r>
            <w:r>
              <w:rPr>
                <w:rFonts w:hint="eastAsia" w:ascii="宋体" w:hAnsi="宋体" w:eastAsia="宋体" w:cs="宋体"/>
                <w:b w:val="0"/>
                <w:bCs/>
                <w:color w:val="auto"/>
                <w:sz w:val="24"/>
                <w:szCs w:val="24"/>
                <w:lang w:val="en-US" w:eastAsia="zh-CN"/>
              </w:rPr>
              <w:t>软件智能解析过程(涵盖档案OCR解析、开放审核流程等）</w:t>
            </w:r>
            <w:r>
              <w:rPr>
                <w:rFonts w:hint="eastAsia" w:ascii="宋体" w:hAnsi="宋体" w:eastAsia="宋体" w:cs="宋体"/>
                <w:sz w:val="24"/>
                <w:szCs w:val="24"/>
              </w:rPr>
              <w:t>效率不得低于</w:t>
            </w:r>
            <w:r>
              <w:rPr>
                <w:rFonts w:hint="eastAsia" w:ascii="宋体" w:hAnsi="宋体" w:eastAsia="宋体" w:cs="宋体"/>
                <w:b w:val="0"/>
                <w:bCs/>
                <w:color w:val="auto"/>
                <w:sz w:val="24"/>
                <w:szCs w:val="24"/>
                <w:lang w:val="en-US" w:eastAsia="zh-CN"/>
              </w:rPr>
              <w:t>每小时500件档案全文或8000页档案全文</w:t>
            </w:r>
            <w:r>
              <w:rPr>
                <w:rFonts w:hint="eastAsia" w:ascii="宋体" w:hAnsi="宋体" w:eastAsia="宋体" w:cs="宋体"/>
                <w:sz w:val="24"/>
                <w:szCs w:val="24"/>
              </w:rPr>
              <w:t>，</w:t>
            </w:r>
            <w:r>
              <w:rPr>
                <w:rFonts w:hint="eastAsia" w:ascii="宋体" w:hAnsi="宋体" w:eastAsia="宋体" w:cs="宋体"/>
                <w:sz w:val="24"/>
              </w:rPr>
              <w:t>每提供一项得</w:t>
            </w:r>
            <w:r>
              <w:rPr>
                <w:rFonts w:hint="eastAsia" w:ascii="宋体" w:hAnsi="宋体" w:eastAsia="宋体" w:cs="宋体"/>
                <w:sz w:val="24"/>
                <w:lang w:val="en-US" w:eastAsia="zh-CN"/>
              </w:rPr>
              <w:t>1</w:t>
            </w:r>
            <w:r>
              <w:rPr>
                <w:rFonts w:hint="eastAsia" w:ascii="宋体" w:hAnsi="宋体" w:eastAsia="宋体" w:cs="宋体"/>
                <w:sz w:val="24"/>
              </w:rPr>
              <w:t>分，最多得</w:t>
            </w:r>
            <w:r>
              <w:rPr>
                <w:rFonts w:hint="eastAsia" w:ascii="宋体" w:hAnsi="宋体" w:eastAsia="宋体" w:cs="宋体"/>
                <w:sz w:val="24"/>
                <w:lang w:val="en-US" w:eastAsia="zh-CN"/>
              </w:rPr>
              <w:t>3</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color w:val="auto"/>
                <w:sz w:val="24"/>
                <w:szCs w:val="24"/>
                <w:lang w:val="en-US" w:eastAsia="zh-CN"/>
              </w:rPr>
              <w:t>注：</w:t>
            </w:r>
            <w:r>
              <w:rPr>
                <w:rFonts w:hint="eastAsia" w:ascii="宋体" w:hAnsi="宋体" w:eastAsia="宋体" w:cs="宋体"/>
                <w:sz w:val="24"/>
              </w:rPr>
              <w:t>提供</w:t>
            </w:r>
            <w:r>
              <w:rPr>
                <w:rFonts w:hint="eastAsia" w:ascii="宋体" w:hAnsi="宋体" w:eastAsia="宋体" w:cs="宋体"/>
                <w:sz w:val="24"/>
                <w:lang w:val="en-US" w:eastAsia="zh-CN"/>
              </w:rPr>
              <w:t>综合档案馆出具的加盖公章的证明材料</w:t>
            </w:r>
            <w:r>
              <w:rPr>
                <w:rFonts w:hint="eastAsia" w:ascii="宋体" w:hAnsi="宋体" w:eastAsia="宋体" w:cs="宋体"/>
                <w:sz w:val="24"/>
              </w:rPr>
              <w:t>，</w:t>
            </w:r>
            <w:r>
              <w:rPr>
                <w:rFonts w:hint="eastAsia" w:ascii="宋体" w:hAnsi="宋体" w:eastAsia="宋体" w:cs="宋体"/>
                <w:sz w:val="24"/>
                <w:lang w:val="en-US" w:eastAsia="zh-CN"/>
              </w:rPr>
              <w:t>本项案例不可与业绩重复。</w:t>
            </w:r>
          </w:p>
        </w:tc>
        <w:tc>
          <w:tcPr>
            <w:tcW w:w="312" w:type="pct"/>
            <w:shd w:val="clear" w:color="auto" w:fill="FFFFFF" w:themeFill="background1"/>
            <w:noWrap/>
            <w:vAlign w:val="center"/>
          </w:tcPr>
          <w:p w14:paraId="1B4BBF0A">
            <w:pPr>
              <w:pStyle w:val="5"/>
              <w:pageBreakBefore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i w:val="0"/>
                <w:color w:val="auto"/>
                <w:sz w:val="24"/>
                <w:szCs w:val="24"/>
                <w:lang w:val="en-US" w:eastAsia="zh-CN"/>
              </w:rPr>
            </w:pPr>
            <w:r>
              <w:rPr>
                <w:rFonts w:hint="eastAsia" w:ascii="宋体" w:hAnsi="宋体" w:eastAsia="宋体" w:cs="宋体"/>
                <w:i w:val="0"/>
                <w:color w:val="auto"/>
                <w:sz w:val="24"/>
                <w:szCs w:val="24"/>
                <w:lang w:val="en-US" w:eastAsia="zh-CN"/>
              </w:rPr>
              <w:t>3</w:t>
            </w:r>
          </w:p>
        </w:tc>
      </w:tr>
      <w:tr w14:paraId="75C6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shd w:val="clear" w:color="auto" w:fill="FFFFFF" w:themeFill="background1"/>
            <w:noWrap/>
            <w:vAlign w:val="center"/>
          </w:tcPr>
          <w:p w14:paraId="791CAE96">
            <w:pPr>
              <w:pStyle w:val="5"/>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i w:val="0"/>
                <w:sz w:val="24"/>
                <w:szCs w:val="24"/>
                <w:lang w:eastAsia="zh-CN"/>
              </w:rPr>
            </w:pPr>
            <w:r>
              <w:rPr>
                <w:rFonts w:hint="eastAsia" w:ascii="宋体" w:hAnsi="宋体" w:eastAsia="宋体" w:cs="宋体"/>
                <w:i w:val="0"/>
                <w:sz w:val="24"/>
                <w:szCs w:val="24"/>
                <w:lang w:val="en-US" w:eastAsia="zh-CN"/>
              </w:rPr>
              <w:t>4</w:t>
            </w:r>
          </w:p>
        </w:tc>
        <w:tc>
          <w:tcPr>
            <w:tcW w:w="504" w:type="pct"/>
            <w:vMerge w:val="restart"/>
            <w:shd w:val="clear" w:color="auto" w:fill="FFFFFF" w:themeFill="background1"/>
            <w:noWrap/>
            <w:vAlign w:val="center"/>
          </w:tcPr>
          <w:p w14:paraId="717185AF">
            <w:pPr>
              <w:pStyle w:val="4"/>
              <w:pageBreakBefore w:val="0"/>
              <w:kinsoku/>
              <w:wordWrap/>
              <w:overflowPunct/>
              <w:topLinePunct w:val="0"/>
              <w:autoSpaceDE/>
              <w:autoSpaceDN/>
              <w:bidi w:val="0"/>
              <w:adjustRightInd/>
              <w:snapToGrid/>
              <w:spacing w:line="360" w:lineRule="auto"/>
              <w:ind w:lef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企业资质（满分</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分）</w:t>
            </w:r>
          </w:p>
        </w:tc>
        <w:tc>
          <w:tcPr>
            <w:tcW w:w="3922" w:type="pct"/>
            <w:shd w:val="clear" w:color="auto" w:fill="FFFFFF" w:themeFill="background1"/>
            <w:noWrap/>
            <w:vAlign w:val="center"/>
          </w:tcPr>
          <w:p w14:paraId="0FD25DDE">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1、投标方具有ISO9001质量管理体系认证证书，得2分；</w:t>
            </w:r>
          </w:p>
          <w:p w14:paraId="344701BF">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2、投标方具有ISO20000信息技术服务管理体系认证证书，得2分；</w:t>
            </w:r>
          </w:p>
          <w:p w14:paraId="48F41B3A">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3、投标方具有ISO27001信息安全管理体系认证证书，得2分。</w:t>
            </w:r>
          </w:p>
          <w:p w14:paraId="6E93E90E">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认证证书必须含</w:t>
            </w:r>
            <w:r>
              <w:rPr>
                <w:rFonts w:hint="eastAsia" w:ascii="宋体" w:hAnsi="宋体" w:eastAsia="宋体" w:cs="宋体"/>
                <w:color w:val="auto"/>
                <w:sz w:val="24"/>
                <w:szCs w:val="24"/>
                <w:lang w:val="en-US" w:eastAsia="zh-CN"/>
              </w:rPr>
              <w:t>开放审核</w:t>
            </w:r>
            <w:r>
              <w:rPr>
                <w:rFonts w:hint="eastAsia" w:ascii="宋体" w:hAnsi="宋体" w:eastAsia="宋体" w:cs="宋体"/>
                <w:color w:val="auto"/>
                <w:sz w:val="24"/>
                <w:szCs w:val="24"/>
              </w:rPr>
              <w:t>内容，需提供有效期内的相关证书，否则不得分。</w:t>
            </w:r>
          </w:p>
        </w:tc>
        <w:tc>
          <w:tcPr>
            <w:tcW w:w="312" w:type="pct"/>
            <w:shd w:val="clear" w:color="auto" w:fill="FFFFFF" w:themeFill="background1"/>
            <w:noWrap/>
            <w:vAlign w:val="center"/>
          </w:tcPr>
          <w:p w14:paraId="123DB808">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6</w:t>
            </w:r>
          </w:p>
        </w:tc>
      </w:tr>
      <w:tr w14:paraId="3AEC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9" w:type="pct"/>
            <w:vMerge w:val="continue"/>
            <w:shd w:val="clear" w:color="auto" w:fill="FFFFFF" w:themeFill="background1"/>
            <w:noWrap/>
            <w:vAlign w:val="center"/>
          </w:tcPr>
          <w:p w14:paraId="3A0CC6AF">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504" w:type="pct"/>
            <w:vMerge w:val="continue"/>
            <w:shd w:val="clear" w:color="auto" w:fill="FFFFFF" w:themeFill="background1"/>
            <w:noWrap/>
            <w:vAlign w:val="center"/>
          </w:tcPr>
          <w:p w14:paraId="122932DF">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p>
        </w:tc>
        <w:tc>
          <w:tcPr>
            <w:tcW w:w="3922" w:type="pct"/>
            <w:shd w:val="clear" w:color="auto" w:fill="FFFFFF" w:themeFill="background1"/>
            <w:noWrap/>
            <w:vAlign w:val="center"/>
          </w:tcPr>
          <w:p w14:paraId="54449DD3">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2019年4月至今，</w:t>
            </w:r>
            <w:r>
              <w:rPr>
                <w:rFonts w:hint="eastAsia" w:ascii="宋体" w:hAnsi="宋体" w:eastAsia="宋体" w:cs="宋体"/>
                <w:color w:val="auto"/>
                <w:sz w:val="24"/>
                <w:szCs w:val="24"/>
              </w:rPr>
              <w:t>供应商承担过关于档案开放审核</w:t>
            </w:r>
            <w:r>
              <w:rPr>
                <w:rFonts w:hint="eastAsia" w:ascii="宋体" w:hAnsi="宋体" w:eastAsia="宋体" w:cs="宋体"/>
                <w:color w:val="auto"/>
                <w:sz w:val="24"/>
                <w:szCs w:val="24"/>
                <w:lang w:val="en-US" w:eastAsia="zh-CN"/>
              </w:rPr>
              <w:t>类</w:t>
            </w:r>
            <w:r>
              <w:rPr>
                <w:rFonts w:hint="eastAsia" w:ascii="宋体" w:hAnsi="宋体" w:eastAsia="宋体" w:cs="宋体"/>
                <w:color w:val="auto"/>
                <w:sz w:val="24"/>
                <w:szCs w:val="24"/>
              </w:rPr>
              <w:t>国家档案局科技项目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通过验收</w:t>
            </w:r>
            <w:r>
              <w:rPr>
                <w:rFonts w:hint="eastAsia" w:ascii="宋体" w:hAnsi="宋体" w:eastAsia="宋体" w:cs="宋体"/>
                <w:color w:val="auto"/>
                <w:sz w:val="24"/>
                <w:szCs w:val="24"/>
                <w:lang w:val="en-US" w:eastAsia="zh-CN"/>
              </w:rPr>
              <w:t>且项目研究成果获得国家档案局颁发的科技成果奖项的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分。需提供国家档案局科技项目任务书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验收报告</w:t>
            </w:r>
            <w:r>
              <w:rPr>
                <w:rFonts w:hint="eastAsia" w:ascii="宋体" w:hAnsi="宋体" w:eastAsia="宋体" w:cs="宋体"/>
                <w:color w:val="auto"/>
                <w:sz w:val="24"/>
                <w:szCs w:val="24"/>
                <w:lang w:val="en-US" w:eastAsia="zh-CN"/>
              </w:rPr>
              <w:t>和获奖证书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时间以项目任务书立项时间为准，</w:t>
            </w:r>
            <w:r>
              <w:rPr>
                <w:rFonts w:hint="eastAsia" w:ascii="宋体" w:hAnsi="宋体" w:eastAsia="宋体" w:cs="宋体"/>
                <w:color w:val="auto"/>
                <w:sz w:val="24"/>
                <w:szCs w:val="24"/>
              </w:rPr>
              <w:t>不提供或漏项不得分。</w:t>
            </w:r>
          </w:p>
        </w:tc>
        <w:tc>
          <w:tcPr>
            <w:tcW w:w="312" w:type="pct"/>
            <w:shd w:val="clear" w:color="auto" w:fill="FFFFFF" w:themeFill="background1"/>
            <w:noWrap/>
            <w:vAlign w:val="center"/>
          </w:tcPr>
          <w:p w14:paraId="11BAE115">
            <w:pPr>
              <w:pStyle w:val="5"/>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i w:val="0"/>
                <w:color w:val="auto"/>
                <w:sz w:val="24"/>
                <w:szCs w:val="24"/>
                <w:lang w:eastAsia="zh-CN"/>
              </w:rPr>
            </w:pPr>
            <w:r>
              <w:rPr>
                <w:rFonts w:hint="eastAsia" w:ascii="宋体" w:hAnsi="宋体" w:eastAsia="宋体" w:cs="宋体"/>
                <w:i w:val="0"/>
                <w:color w:val="auto"/>
                <w:kern w:val="2"/>
                <w:sz w:val="24"/>
                <w:szCs w:val="24"/>
                <w:lang w:val="en-US" w:eastAsia="zh-CN" w:bidi="ar-SA"/>
              </w:rPr>
              <w:t>5</w:t>
            </w:r>
          </w:p>
        </w:tc>
      </w:tr>
      <w:tr w14:paraId="0DF1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shd w:val="clear" w:color="auto" w:fill="FFFFFF" w:themeFill="background1"/>
            <w:noWrap/>
            <w:vAlign w:val="center"/>
          </w:tcPr>
          <w:p w14:paraId="280AF939">
            <w:pPr>
              <w:pStyle w:val="5"/>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i w:val="0"/>
                <w:sz w:val="24"/>
                <w:szCs w:val="24"/>
                <w:lang w:eastAsia="zh-CN"/>
              </w:rPr>
            </w:pPr>
            <w:r>
              <w:rPr>
                <w:rFonts w:hint="eastAsia" w:ascii="宋体" w:hAnsi="宋体" w:eastAsia="宋体" w:cs="宋体"/>
                <w:i w:val="0"/>
                <w:sz w:val="24"/>
                <w:szCs w:val="24"/>
                <w:lang w:val="en-US" w:eastAsia="zh-CN"/>
              </w:rPr>
              <w:t>5</w:t>
            </w:r>
          </w:p>
        </w:tc>
        <w:tc>
          <w:tcPr>
            <w:tcW w:w="504" w:type="pct"/>
            <w:shd w:val="clear" w:color="auto" w:fill="FFFFFF" w:themeFill="background1"/>
            <w:noWrap/>
            <w:vAlign w:val="center"/>
          </w:tcPr>
          <w:p w14:paraId="004545F2">
            <w:pPr>
              <w:pageBreakBefore w:val="0"/>
              <w:kinsoku/>
              <w:wordWrap/>
              <w:overflowPunct/>
              <w:topLinePunct w:val="0"/>
              <w:autoSpaceDE/>
              <w:autoSpaceDN/>
              <w:bidi w:val="0"/>
              <w:adjustRightInd/>
              <w:snapToGrid/>
              <w:spacing w:line="360" w:lineRule="auto"/>
              <w:ind w:lef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类似业绩（满分</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分）</w:t>
            </w:r>
          </w:p>
        </w:tc>
        <w:tc>
          <w:tcPr>
            <w:tcW w:w="3922" w:type="pct"/>
            <w:shd w:val="clear" w:color="auto" w:fill="FFFFFF" w:themeFill="background1"/>
            <w:noWrap/>
            <w:vAlign w:val="center"/>
          </w:tcPr>
          <w:p w14:paraId="38D05D8C">
            <w:pPr>
              <w:pageBreakBefore w:val="0"/>
              <w:kinsoku/>
              <w:wordWrap/>
              <w:overflowPunct/>
              <w:topLinePunct w:val="0"/>
              <w:autoSpaceDE/>
              <w:autoSpaceDN/>
              <w:bidi w:val="0"/>
              <w:adjustRightInd/>
              <w:snapToGrid/>
              <w:spacing w:line="360" w:lineRule="auto"/>
              <w:ind w:left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1、供应商自2022年1月1日以来承接过</w:t>
            </w:r>
            <w:r>
              <w:rPr>
                <w:rFonts w:hint="eastAsia" w:ascii="宋体" w:hAnsi="宋体" w:eastAsia="宋体" w:cs="宋体"/>
                <w:color w:val="auto"/>
                <w:sz w:val="24"/>
                <w:szCs w:val="24"/>
                <w:lang w:val="en-US" w:eastAsia="zh-CN"/>
              </w:rPr>
              <w:t>市级</w:t>
            </w:r>
            <w:r>
              <w:rPr>
                <w:rFonts w:hint="eastAsia" w:ascii="宋体" w:hAnsi="宋体" w:eastAsia="宋体" w:cs="宋体"/>
                <w:color w:val="auto"/>
                <w:sz w:val="24"/>
                <w:szCs w:val="24"/>
              </w:rPr>
              <w:t>及以上</w:t>
            </w:r>
            <w:r>
              <w:rPr>
                <w:rFonts w:hint="eastAsia" w:ascii="宋体" w:hAnsi="宋体" w:eastAsia="宋体" w:cs="宋体"/>
                <w:color w:val="auto"/>
                <w:sz w:val="24"/>
                <w:szCs w:val="24"/>
                <w:lang w:val="en-US" w:eastAsia="zh-CN"/>
              </w:rPr>
              <w:t>综合</w:t>
            </w:r>
            <w:r>
              <w:rPr>
                <w:rFonts w:hint="eastAsia" w:ascii="宋体" w:hAnsi="宋体" w:eastAsia="宋体" w:cs="宋体"/>
                <w:color w:val="auto"/>
                <w:sz w:val="24"/>
                <w:szCs w:val="24"/>
              </w:rPr>
              <w:t>档案馆智能辅助档案开放审核项目并已通过验收的，要求提供中标通知书、合同及验收报告，三者缺一不可。每提供1个得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178C8D36">
            <w:pPr>
              <w:pageBreakBefore w:val="0"/>
              <w:kinsoku/>
              <w:wordWrap/>
              <w:overflowPunct/>
              <w:topLinePunct w:val="0"/>
              <w:autoSpaceDE/>
              <w:autoSpaceDN/>
              <w:bidi w:val="0"/>
              <w:adjustRightInd/>
              <w:snapToGrid/>
              <w:spacing w:line="360" w:lineRule="auto"/>
              <w:ind w:left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2、供应商自2022年1月1日以来承接过开放审核项目，要求提供合同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每提供1个得1分，最高得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3B9688E1">
            <w:pPr>
              <w:pageBreakBefore w:val="0"/>
              <w:kinsoku/>
              <w:wordWrap/>
              <w:overflowPunct/>
              <w:topLinePunct w:val="0"/>
              <w:autoSpaceDE/>
              <w:autoSpaceDN/>
              <w:bidi w:val="0"/>
              <w:adjustRightInd/>
              <w:snapToGrid/>
              <w:spacing w:line="360" w:lineRule="auto"/>
              <w:ind w:leftChars="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注：通过合同关键信息无法判断是否得分的，还须同时提供能证明得分的其它证明资料，如甲方出具的证明文件等。评分中出现无证明资料或专家无法凭所提供资料判断是否得分的情况，一律作不得分处理。</w:t>
            </w:r>
          </w:p>
        </w:tc>
        <w:tc>
          <w:tcPr>
            <w:tcW w:w="312" w:type="pct"/>
            <w:shd w:val="clear" w:color="auto" w:fill="FFFFFF" w:themeFill="background1"/>
            <w:noWrap/>
            <w:vAlign w:val="center"/>
          </w:tcPr>
          <w:p w14:paraId="009FC57F">
            <w:pPr>
              <w:pStyle w:val="5"/>
              <w:pageBreakBefore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i w:val="0"/>
                <w:color w:val="auto"/>
                <w:sz w:val="24"/>
                <w:szCs w:val="24"/>
                <w:lang w:val="en-US" w:eastAsia="zh-CN"/>
              </w:rPr>
            </w:pPr>
            <w:r>
              <w:rPr>
                <w:rFonts w:hint="eastAsia" w:ascii="宋体" w:hAnsi="宋体" w:eastAsia="宋体" w:cs="宋体"/>
                <w:i w:val="0"/>
                <w:color w:val="auto"/>
                <w:kern w:val="2"/>
                <w:sz w:val="24"/>
                <w:szCs w:val="24"/>
                <w:lang w:val="en-US" w:eastAsia="zh-CN" w:bidi="ar-SA"/>
              </w:rPr>
              <w:t>13</w:t>
            </w:r>
          </w:p>
        </w:tc>
      </w:tr>
      <w:tr w14:paraId="30DE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 w:type="pct"/>
            <w:vMerge w:val="restart"/>
            <w:shd w:val="clear" w:color="auto" w:fill="FFFFFF" w:themeFill="background1"/>
            <w:noWrap/>
            <w:vAlign w:val="center"/>
          </w:tcPr>
          <w:p w14:paraId="743288FE">
            <w:pPr>
              <w:pStyle w:val="5"/>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i w:val="0"/>
                <w:sz w:val="24"/>
                <w:szCs w:val="24"/>
                <w:lang w:eastAsia="zh-CN"/>
              </w:rPr>
            </w:pPr>
            <w:r>
              <w:rPr>
                <w:rFonts w:hint="eastAsia" w:ascii="宋体" w:hAnsi="宋体" w:eastAsia="宋体" w:cs="宋体"/>
                <w:i w:val="0"/>
                <w:sz w:val="24"/>
                <w:szCs w:val="24"/>
                <w:lang w:val="en-US" w:eastAsia="zh-CN"/>
              </w:rPr>
              <w:t>6</w:t>
            </w:r>
          </w:p>
        </w:tc>
        <w:tc>
          <w:tcPr>
            <w:tcW w:w="504" w:type="pct"/>
            <w:vMerge w:val="restart"/>
            <w:shd w:val="clear" w:color="auto" w:fill="FFFFFF" w:themeFill="background1"/>
            <w:noWrap/>
            <w:vAlign w:val="center"/>
          </w:tcPr>
          <w:p w14:paraId="4C93464D">
            <w:pPr>
              <w:pageBreakBefore w:val="0"/>
              <w:kinsoku/>
              <w:wordWrap/>
              <w:overflowPunct/>
              <w:topLinePunct w:val="0"/>
              <w:autoSpaceDE/>
              <w:autoSpaceDN/>
              <w:bidi w:val="0"/>
              <w:adjustRightInd/>
              <w:snapToGrid/>
              <w:spacing w:line="360" w:lineRule="auto"/>
              <w:ind w:leftChars="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人员要求（满分</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分）</w:t>
            </w:r>
          </w:p>
        </w:tc>
        <w:tc>
          <w:tcPr>
            <w:tcW w:w="3922" w:type="pct"/>
            <w:shd w:val="clear" w:color="auto" w:fill="FFFFFF" w:themeFill="background1"/>
            <w:noWrap/>
            <w:vAlign w:val="center"/>
          </w:tcPr>
          <w:p w14:paraId="4F9E4F49">
            <w:pPr>
              <w:pStyle w:val="3"/>
              <w:pageBreakBefore w:val="0"/>
              <w:kinsoku/>
              <w:wordWrap/>
              <w:overflowPunct/>
              <w:topLinePunct w:val="0"/>
              <w:autoSpaceDE/>
              <w:autoSpaceDN/>
              <w:bidi w:val="0"/>
              <w:adjustRightInd/>
              <w:snapToGrid/>
              <w:spacing w:before="0" w:after="0" w:line="360" w:lineRule="auto"/>
              <w:ind w:leftChars="0"/>
              <w:textAlignment w:val="auto"/>
              <w:rPr>
                <w:rFonts w:ascii="宋体" w:hAnsi="宋体" w:eastAsia="宋体" w:cs="宋体"/>
                <w:b w:val="0"/>
                <w:color w:val="auto"/>
                <w:sz w:val="24"/>
                <w:szCs w:val="24"/>
                <w:lang w:val="zh-CN" w:eastAsia="zh-CN"/>
              </w:rPr>
            </w:pPr>
            <w:r>
              <w:rPr>
                <w:rFonts w:hint="eastAsia" w:ascii="宋体" w:hAnsi="宋体" w:eastAsia="宋体" w:cs="宋体"/>
                <w:b w:val="0"/>
                <w:color w:val="auto"/>
                <w:sz w:val="24"/>
                <w:szCs w:val="24"/>
                <w:lang w:val="zh-CN" w:eastAsia="zh-CN"/>
              </w:rPr>
              <w:t>项目负责人【须为供应商正式在职职工，离、退休返聘人员除外】需具有以下相关证明：</w:t>
            </w:r>
          </w:p>
          <w:p w14:paraId="33E1BAC1">
            <w:pPr>
              <w:pStyle w:val="3"/>
              <w:pageBreakBefore w:val="0"/>
              <w:kinsoku/>
              <w:wordWrap/>
              <w:overflowPunct/>
              <w:topLinePunct w:val="0"/>
              <w:autoSpaceDE/>
              <w:autoSpaceDN/>
              <w:bidi w:val="0"/>
              <w:adjustRightInd/>
              <w:snapToGrid/>
              <w:spacing w:before="0" w:after="0" w:line="360" w:lineRule="auto"/>
              <w:ind w:leftChars="0"/>
              <w:textAlignment w:val="auto"/>
              <w:rPr>
                <w:rFonts w:ascii="宋体" w:hAnsi="宋体" w:eastAsia="宋体" w:cs="宋体"/>
                <w:b w:val="0"/>
                <w:color w:val="auto"/>
                <w:sz w:val="24"/>
                <w:szCs w:val="24"/>
                <w:lang w:val="zh-CN" w:eastAsia="zh-CN"/>
              </w:rPr>
            </w:pPr>
            <w:r>
              <w:rPr>
                <w:rFonts w:hint="eastAsia" w:ascii="宋体" w:hAnsi="宋体" w:eastAsia="宋体" w:cs="宋体"/>
                <w:b w:val="0"/>
                <w:color w:val="auto"/>
                <w:sz w:val="24"/>
                <w:szCs w:val="24"/>
                <w:lang w:val="zh-CN" w:eastAsia="zh-CN"/>
              </w:rPr>
              <w:t>（1）</w:t>
            </w:r>
            <w:r>
              <w:rPr>
                <w:rFonts w:hint="eastAsia" w:ascii="宋体" w:hAnsi="宋体" w:eastAsia="宋体" w:cs="宋体"/>
                <w:b w:val="0"/>
                <w:color w:val="auto"/>
                <w:sz w:val="24"/>
                <w:szCs w:val="24"/>
                <w:lang w:val="en-US" w:eastAsia="zh-CN"/>
              </w:rPr>
              <w:t>本科</w:t>
            </w:r>
            <w:r>
              <w:rPr>
                <w:rFonts w:hint="eastAsia" w:ascii="宋体" w:hAnsi="宋体" w:eastAsia="宋体" w:cs="宋体"/>
                <w:b w:val="0"/>
                <w:color w:val="auto"/>
                <w:sz w:val="24"/>
                <w:szCs w:val="24"/>
                <w:lang w:val="zh-CN" w:eastAsia="zh-CN"/>
              </w:rPr>
              <w:t>及以上学历</w:t>
            </w:r>
          </w:p>
          <w:p w14:paraId="730671E5">
            <w:pPr>
              <w:pStyle w:val="3"/>
              <w:pageBreakBefore w:val="0"/>
              <w:kinsoku/>
              <w:wordWrap/>
              <w:overflowPunct/>
              <w:topLinePunct w:val="0"/>
              <w:autoSpaceDE/>
              <w:autoSpaceDN/>
              <w:bidi w:val="0"/>
              <w:adjustRightInd/>
              <w:snapToGrid/>
              <w:spacing w:before="0" w:after="0" w:line="360" w:lineRule="auto"/>
              <w:ind w:leftChars="0"/>
              <w:textAlignment w:val="auto"/>
              <w:rPr>
                <w:rFonts w:ascii="宋体" w:hAnsi="宋体" w:eastAsia="宋体" w:cs="宋体"/>
                <w:b w:val="0"/>
                <w:color w:val="auto"/>
                <w:sz w:val="24"/>
                <w:szCs w:val="24"/>
                <w:lang w:val="zh-CN" w:eastAsia="zh-CN"/>
              </w:rPr>
            </w:pPr>
            <w:r>
              <w:rPr>
                <w:rFonts w:hint="eastAsia" w:ascii="宋体" w:hAnsi="宋体" w:eastAsia="宋体" w:cs="宋体"/>
                <w:b w:val="0"/>
                <w:color w:val="auto"/>
                <w:sz w:val="24"/>
                <w:szCs w:val="24"/>
                <w:lang w:val="zh-CN" w:eastAsia="zh-CN"/>
              </w:rPr>
              <w:t>（2）档案相关专业</w:t>
            </w:r>
            <w:r>
              <w:rPr>
                <w:rFonts w:hint="eastAsia" w:ascii="宋体" w:hAnsi="宋体" w:eastAsia="宋体" w:cs="宋体"/>
                <w:b w:val="0"/>
                <w:color w:val="auto"/>
                <w:sz w:val="24"/>
                <w:szCs w:val="24"/>
                <w:lang w:val="en-US" w:eastAsia="zh-CN"/>
              </w:rPr>
              <w:t>初</w:t>
            </w:r>
            <w:r>
              <w:rPr>
                <w:rFonts w:hint="eastAsia" w:ascii="宋体" w:hAnsi="宋体" w:eastAsia="宋体" w:cs="宋体"/>
                <w:b w:val="0"/>
                <w:color w:val="auto"/>
                <w:sz w:val="24"/>
                <w:szCs w:val="24"/>
                <w:lang w:val="zh-CN" w:eastAsia="zh-CN"/>
              </w:rPr>
              <w:t>级及以上职称</w:t>
            </w:r>
          </w:p>
          <w:p w14:paraId="2E63435A">
            <w:pPr>
              <w:pStyle w:val="3"/>
              <w:pageBreakBefore w:val="0"/>
              <w:kinsoku/>
              <w:wordWrap/>
              <w:overflowPunct/>
              <w:topLinePunct w:val="0"/>
              <w:autoSpaceDE/>
              <w:autoSpaceDN/>
              <w:bidi w:val="0"/>
              <w:adjustRightInd/>
              <w:snapToGrid/>
              <w:spacing w:before="0" w:after="0" w:line="360" w:lineRule="auto"/>
              <w:ind w:leftChars="0"/>
              <w:textAlignment w:val="auto"/>
              <w:rPr>
                <w:rFonts w:ascii="宋体" w:hAnsi="宋体" w:eastAsia="宋体" w:cs="宋体"/>
                <w:b w:val="0"/>
                <w:color w:val="auto"/>
                <w:sz w:val="24"/>
                <w:szCs w:val="24"/>
                <w:lang w:val="zh-CN" w:eastAsia="zh-CN"/>
              </w:rPr>
            </w:pPr>
            <w:r>
              <w:rPr>
                <w:rFonts w:hint="eastAsia" w:ascii="宋体" w:hAnsi="宋体" w:eastAsia="宋体" w:cs="宋体"/>
                <w:b w:val="0"/>
                <w:color w:val="auto"/>
                <w:sz w:val="24"/>
                <w:szCs w:val="24"/>
                <w:lang w:val="zh-CN" w:eastAsia="zh-CN"/>
              </w:rPr>
              <w:t>（3）省级及以上档案培训合格证书</w:t>
            </w:r>
          </w:p>
          <w:p w14:paraId="3BD3EBDA">
            <w:pPr>
              <w:pStyle w:val="3"/>
              <w:pageBreakBefore w:val="0"/>
              <w:kinsoku/>
              <w:wordWrap/>
              <w:overflowPunct/>
              <w:topLinePunct w:val="0"/>
              <w:autoSpaceDE/>
              <w:autoSpaceDN/>
              <w:bidi w:val="0"/>
              <w:adjustRightInd/>
              <w:snapToGrid/>
              <w:spacing w:before="0" w:after="0" w:line="360" w:lineRule="auto"/>
              <w:ind w:leftChars="0"/>
              <w:textAlignment w:val="auto"/>
              <w:rPr>
                <w:rFonts w:ascii="宋体" w:hAnsi="宋体" w:eastAsia="宋体" w:cs="宋体"/>
                <w:b w:val="0"/>
                <w:color w:val="auto"/>
                <w:sz w:val="24"/>
                <w:szCs w:val="24"/>
                <w:lang w:val="zh-CN" w:eastAsia="zh-CN"/>
              </w:rPr>
            </w:pPr>
            <w:r>
              <w:rPr>
                <w:rFonts w:hint="eastAsia" w:ascii="宋体" w:hAnsi="宋体" w:eastAsia="宋体" w:cs="宋体"/>
                <w:b w:val="0"/>
                <w:color w:val="auto"/>
                <w:sz w:val="24"/>
                <w:szCs w:val="24"/>
                <w:lang w:val="zh-CN" w:eastAsia="zh-CN"/>
              </w:rPr>
              <w:t>（4）省级及以上保密局颁发的保密教育培训证书</w:t>
            </w:r>
          </w:p>
          <w:p w14:paraId="5501616C">
            <w:pPr>
              <w:pStyle w:val="3"/>
              <w:pageBreakBefore w:val="0"/>
              <w:kinsoku/>
              <w:wordWrap/>
              <w:overflowPunct/>
              <w:topLinePunct w:val="0"/>
              <w:autoSpaceDE/>
              <w:autoSpaceDN/>
              <w:bidi w:val="0"/>
              <w:adjustRightInd/>
              <w:snapToGrid/>
              <w:spacing w:before="0" w:after="0" w:line="360" w:lineRule="auto"/>
              <w:ind w:leftChars="0"/>
              <w:textAlignment w:val="auto"/>
              <w:rPr>
                <w:rFonts w:ascii="宋体" w:hAnsi="宋体" w:eastAsia="宋体" w:cs="宋体"/>
                <w:color w:val="auto"/>
                <w:sz w:val="24"/>
                <w:szCs w:val="24"/>
                <w:lang w:eastAsia="zh-CN"/>
              </w:rPr>
            </w:pPr>
            <w:r>
              <w:rPr>
                <w:rFonts w:hint="eastAsia" w:ascii="宋体" w:hAnsi="宋体" w:eastAsia="宋体" w:cs="宋体"/>
                <w:b w:val="0"/>
                <w:color w:val="auto"/>
                <w:sz w:val="24"/>
                <w:szCs w:val="24"/>
                <w:lang w:val="zh-CN" w:eastAsia="zh-CN"/>
              </w:rPr>
              <w:t>全部满</w:t>
            </w:r>
            <w:r>
              <w:rPr>
                <w:rFonts w:hint="eastAsia" w:ascii="宋体" w:hAnsi="宋体" w:eastAsia="宋体" w:cs="宋体"/>
                <w:b w:val="0"/>
                <w:color w:val="auto"/>
                <w:kern w:val="2"/>
                <w:sz w:val="24"/>
                <w:szCs w:val="24"/>
                <w:lang w:val="zh-CN" w:eastAsia="zh-CN" w:bidi="ar-SA"/>
              </w:rPr>
              <w:t>足得</w:t>
            </w:r>
            <w:r>
              <w:rPr>
                <w:rFonts w:hint="eastAsia" w:ascii="宋体" w:hAnsi="宋体" w:eastAsia="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zh-CN" w:eastAsia="zh-CN" w:bidi="ar-SA"/>
              </w:rPr>
              <w:t>分，每少一项扣</w:t>
            </w:r>
            <w:r>
              <w:rPr>
                <w:rFonts w:hint="eastAsia" w:ascii="宋体" w:hAnsi="宋体" w:eastAsia="宋体" w:cs="宋体"/>
                <w:b w:val="0"/>
                <w:color w:val="auto"/>
                <w:kern w:val="2"/>
                <w:sz w:val="24"/>
                <w:szCs w:val="24"/>
                <w:lang w:val="en-US" w:eastAsia="zh-CN" w:bidi="ar-SA"/>
              </w:rPr>
              <w:t>0.5</w:t>
            </w:r>
            <w:r>
              <w:rPr>
                <w:rFonts w:hint="eastAsia" w:ascii="宋体" w:hAnsi="宋体" w:eastAsia="宋体" w:cs="宋体"/>
                <w:b w:val="0"/>
                <w:color w:val="auto"/>
                <w:kern w:val="2"/>
                <w:sz w:val="24"/>
                <w:szCs w:val="24"/>
                <w:lang w:val="zh-CN" w:eastAsia="zh-CN" w:bidi="ar-SA"/>
              </w:rPr>
              <w:t>分</w:t>
            </w:r>
            <w:r>
              <w:rPr>
                <w:rFonts w:hint="eastAsia" w:ascii="宋体" w:hAnsi="宋体" w:eastAsia="宋体" w:cs="宋体"/>
                <w:b w:val="0"/>
                <w:color w:val="auto"/>
                <w:sz w:val="24"/>
                <w:szCs w:val="24"/>
                <w:lang w:val="zh-CN" w:eastAsia="zh-CN"/>
              </w:rPr>
              <w:t>，扣完为止（须提供人员有效期内的相关证书、学历证、身份证、截止到投标前供应商为其连续缴纳</w:t>
            </w:r>
            <w:r>
              <w:rPr>
                <w:rFonts w:hint="eastAsia" w:ascii="宋体" w:hAnsi="宋体" w:eastAsia="宋体" w:cs="宋体"/>
                <w:b w:val="0"/>
                <w:color w:val="auto"/>
                <w:sz w:val="24"/>
                <w:szCs w:val="24"/>
                <w:lang w:val="en-US" w:eastAsia="zh-CN"/>
              </w:rPr>
              <w:t>6</w:t>
            </w:r>
            <w:r>
              <w:rPr>
                <w:rFonts w:hint="eastAsia" w:ascii="宋体" w:hAnsi="宋体" w:eastAsia="宋体" w:cs="宋体"/>
                <w:b w:val="0"/>
                <w:color w:val="auto"/>
                <w:sz w:val="24"/>
                <w:szCs w:val="24"/>
                <w:lang w:val="zh-CN" w:eastAsia="zh-CN"/>
              </w:rPr>
              <w:t xml:space="preserve">个月的社保证明 ）。  </w:t>
            </w:r>
          </w:p>
        </w:tc>
        <w:tc>
          <w:tcPr>
            <w:tcW w:w="312" w:type="pct"/>
            <w:shd w:val="clear" w:color="auto" w:fill="FFFFFF" w:themeFill="background1"/>
            <w:noWrap/>
            <w:vAlign w:val="center"/>
          </w:tcPr>
          <w:p w14:paraId="7EB86EAA">
            <w:pPr>
              <w:pStyle w:val="5"/>
              <w:pageBreakBefore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i w:val="0"/>
                <w:color w:val="auto"/>
                <w:sz w:val="24"/>
                <w:szCs w:val="24"/>
                <w:lang w:eastAsia="zh-CN"/>
              </w:rPr>
            </w:pPr>
            <w:r>
              <w:rPr>
                <w:rFonts w:hint="eastAsia" w:ascii="宋体" w:hAnsi="宋体" w:eastAsia="宋体" w:cs="宋体"/>
                <w:i w:val="0"/>
                <w:color w:val="auto"/>
                <w:kern w:val="2"/>
                <w:sz w:val="24"/>
                <w:szCs w:val="24"/>
                <w:lang w:val="en-US" w:eastAsia="zh-CN" w:bidi="ar-SA"/>
              </w:rPr>
              <w:t>2</w:t>
            </w:r>
          </w:p>
        </w:tc>
      </w:tr>
      <w:tr w14:paraId="030D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shd w:val="clear" w:color="auto" w:fill="FFFFFF" w:themeFill="background1"/>
            <w:noWrap/>
            <w:vAlign w:val="center"/>
          </w:tcPr>
          <w:p w14:paraId="385DD990">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sz w:val="24"/>
                <w:szCs w:val="24"/>
              </w:rPr>
            </w:pPr>
          </w:p>
        </w:tc>
        <w:tc>
          <w:tcPr>
            <w:tcW w:w="504" w:type="pct"/>
            <w:vMerge w:val="continue"/>
            <w:shd w:val="clear" w:color="auto" w:fill="FFFFFF" w:themeFill="background1"/>
            <w:noWrap/>
            <w:vAlign w:val="center"/>
          </w:tcPr>
          <w:p w14:paraId="5891E9D6">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p>
        </w:tc>
        <w:tc>
          <w:tcPr>
            <w:tcW w:w="3922" w:type="pct"/>
            <w:shd w:val="clear" w:color="auto" w:fill="FFFFFF" w:themeFill="background1"/>
            <w:noWrap/>
            <w:vAlign w:val="center"/>
          </w:tcPr>
          <w:p w14:paraId="7C1F95AD">
            <w:pPr>
              <w:pStyle w:val="3"/>
              <w:pageBreakBefore w:val="0"/>
              <w:kinsoku/>
              <w:wordWrap/>
              <w:overflowPunct/>
              <w:topLinePunct w:val="0"/>
              <w:autoSpaceDE/>
              <w:autoSpaceDN/>
              <w:bidi w:val="0"/>
              <w:adjustRightInd/>
              <w:snapToGrid/>
              <w:spacing w:before="0" w:after="0" w:line="360" w:lineRule="auto"/>
              <w:ind w:leftChars="0"/>
              <w:textAlignment w:val="auto"/>
              <w:rPr>
                <w:rFonts w:ascii="宋体" w:hAnsi="宋体" w:eastAsia="宋体" w:cs="宋体"/>
                <w:b w:val="0"/>
                <w:color w:val="auto"/>
                <w:sz w:val="24"/>
                <w:szCs w:val="24"/>
                <w:lang w:val="zh-CN" w:eastAsia="zh-CN"/>
              </w:rPr>
            </w:pPr>
            <w:r>
              <w:rPr>
                <w:rFonts w:hint="eastAsia" w:ascii="宋体" w:hAnsi="宋体" w:eastAsia="宋体" w:cs="宋体"/>
                <w:b w:val="0"/>
                <w:color w:val="auto"/>
                <w:sz w:val="24"/>
                <w:szCs w:val="24"/>
                <w:lang w:val="zh-CN" w:eastAsia="zh-CN"/>
              </w:rPr>
              <w:t>项目组成员 【须为供应商正式在职职工，离、退休返聘人员除外】</w:t>
            </w:r>
          </w:p>
          <w:p w14:paraId="12EB9EAF">
            <w:pPr>
              <w:pStyle w:val="3"/>
              <w:pageBreakBefore w:val="0"/>
              <w:numPr>
                <w:ilvl w:val="0"/>
                <w:numId w:val="1"/>
              </w:numPr>
              <w:kinsoku/>
              <w:wordWrap/>
              <w:overflowPunct/>
              <w:topLinePunct w:val="0"/>
              <w:autoSpaceDE/>
              <w:autoSpaceDN/>
              <w:bidi w:val="0"/>
              <w:adjustRightInd/>
              <w:snapToGrid/>
              <w:spacing w:before="0" w:after="0" w:line="360" w:lineRule="auto"/>
              <w:ind w:leftChars="0"/>
              <w:textAlignment w:val="auto"/>
              <w:rPr>
                <w:rFonts w:ascii="宋体" w:hAnsi="宋体" w:eastAsia="宋体" w:cs="宋体"/>
                <w:b w:val="0"/>
                <w:color w:val="auto"/>
                <w:sz w:val="24"/>
                <w:szCs w:val="24"/>
                <w:lang w:eastAsia="zh-CN"/>
              </w:rPr>
            </w:pPr>
            <w:r>
              <w:rPr>
                <w:rFonts w:hint="eastAsia" w:ascii="宋体" w:hAnsi="宋体" w:eastAsia="宋体" w:cs="宋体"/>
                <w:b w:val="0"/>
                <w:color w:val="auto"/>
                <w:sz w:val="24"/>
                <w:szCs w:val="24"/>
                <w:lang w:eastAsia="zh-CN"/>
              </w:rPr>
              <w:t>团队成员</w:t>
            </w:r>
            <w:r>
              <w:rPr>
                <w:rFonts w:hint="eastAsia" w:ascii="宋体" w:hAnsi="宋体" w:eastAsia="宋体" w:cs="宋体"/>
                <w:b w:val="0"/>
                <w:color w:val="auto"/>
                <w:sz w:val="24"/>
                <w:szCs w:val="24"/>
                <w:lang w:val="en-US" w:eastAsia="zh-CN"/>
              </w:rPr>
              <w:t>须同时具备</w:t>
            </w:r>
            <w:r>
              <w:rPr>
                <w:rFonts w:hint="eastAsia" w:ascii="宋体" w:hAnsi="宋体" w:eastAsia="宋体" w:cs="宋体"/>
                <w:b w:val="0"/>
                <w:color w:val="auto"/>
                <w:sz w:val="24"/>
                <w:szCs w:val="24"/>
                <w:lang w:eastAsia="zh-CN"/>
              </w:rPr>
              <w:t>计算机或档案专业中级及以上职称、省级及以上档案培训合格证书和省级及以上保密局颁发的保密教育培训证书，</w:t>
            </w:r>
            <w:r>
              <w:rPr>
                <w:rFonts w:hint="eastAsia" w:ascii="宋体" w:hAnsi="宋体" w:eastAsia="宋体" w:cs="宋体"/>
                <w:b w:val="0"/>
                <w:color w:val="auto"/>
                <w:kern w:val="2"/>
                <w:sz w:val="24"/>
                <w:szCs w:val="24"/>
                <w:lang w:val="en-US" w:eastAsia="zh-CN" w:bidi="ar-SA"/>
              </w:rPr>
              <w:t>每有一人得2分，最高得8分</w:t>
            </w:r>
            <w:r>
              <w:rPr>
                <w:rFonts w:hint="eastAsia" w:ascii="宋体" w:hAnsi="宋体" w:eastAsia="宋体" w:cs="宋体"/>
                <w:b w:val="0"/>
                <w:color w:val="auto"/>
                <w:sz w:val="24"/>
                <w:szCs w:val="24"/>
                <w:lang w:eastAsia="zh-CN"/>
              </w:rPr>
              <w:t>。</w:t>
            </w:r>
          </w:p>
          <w:p w14:paraId="5F007ABB">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2、团队成员</w:t>
            </w:r>
            <w:r>
              <w:rPr>
                <w:rFonts w:hint="eastAsia" w:ascii="宋体" w:hAnsi="宋体" w:eastAsia="宋体" w:cs="宋体"/>
                <w:b w:val="0"/>
                <w:color w:val="auto"/>
                <w:sz w:val="24"/>
                <w:szCs w:val="24"/>
                <w:lang w:val="en-US" w:eastAsia="zh-CN"/>
              </w:rPr>
              <w:t>须同时具备</w:t>
            </w:r>
            <w:r>
              <w:rPr>
                <w:rFonts w:hint="eastAsia" w:ascii="宋体" w:hAnsi="宋体" w:eastAsia="宋体" w:cs="宋体"/>
                <w:color w:val="auto"/>
                <w:sz w:val="24"/>
                <w:szCs w:val="24"/>
              </w:rPr>
              <w:t>计算机或档案专业中级及以上职称、国家档案局颁发的全国档案工匠型人才荣誉和省级及以上保密局颁发的保密教育培训证书，得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分。 </w:t>
            </w:r>
          </w:p>
          <w:p w14:paraId="50F507FC">
            <w:pPr>
              <w:pStyle w:val="3"/>
              <w:pageBreakBefore w:val="0"/>
              <w:kinsoku/>
              <w:wordWrap/>
              <w:overflowPunct/>
              <w:topLinePunct w:val="0"/>
              <w:autoSpaceDE/>
              <w:autoSpaceDN/>
              <w:bidi w:val="0"/>
              <w:adjustRightInd/>
              <w:snapToGrid/>
              <w:spacing w:before="0" w:after="0" w:line="360" w:lineRule="auto"/>
              <w:ind w:leftChars="0"/>
              <w:textAlignment w:val="auto"/>
              <w:rPr>
                <w:rFonts w:ascii="宋体" w:hAnsi="宋体" w:eastAsia="宋体" w:cs="宋体"/>
                <w:b w:val="0"/>
                <w:color w:val="auto"/>
                <w:sz w:val="24"/>
                <w:szCs w:val="24"/>
                <w:lang w:val="zh-CN" w:eastAsia="zh-CN"/>
              </w:rPr>
            </w:pPr>
            <w:r>
              <w:rPr>
                <w:rFonts w:hint="eastAsia" w:ascii="宋体" w:hAnsi="宋体" w:eastAsia="宋体" w:cs="宋体"/>
                <w:b w:val="0"/>
                <w:color w:val="auto"/>
                <w:sz w:val="24"/>
                <w:szCs w:val="24"/>
                <w:lang w:eastAsia="zh-CN"/>
              </w:rPr>
              <w:t>3、团队成员</w:t>
            </w:r>
            <w:r>
              <w:rPr>
                <w:rFonts w:hint="eastAsia" w:ascii="宋体" w:hAnsi="宋体" w:eastAsia="宋体" w:cs="宋体"/>
                <w:b w:val="0"/>
                <w:color w:val="auto"/>
                <w:kern w:val="2"/>
                <w:sz w:val="24"/>
                <w:szCs w:val="24"/>
                <w:lang w:val="en-US" w:eastAsia="zh-CN" w:bidi="ar-SA"/>
              </w:rPr>
              <w:t>具有档案专业学历证书、档案专业初级职称证书及省级及以上保密局颁发的保密教育培训证书</w:t>
            </w:r>
            <w:r>
              <w:rPr>
                <w:rFonts w:hint="eastAsia" w:ascii="宋体" w:hAnsi="宋体" w:eastAsia="宋体" w:cs="宋体"/>
                <w:b w:val="0"/>
                <w:color w:val="auto"/>
                <w:sz w:val="24"/>
                <w:szCs w:val="24"/>
                <w:lang w:eastAsia="zh-CN"/>
              </w:rPr>
              <w:t>的，</w:t>
            </w:r>
            <w:r>
              <w:rPr>
                <w:rFonts w:hint="eastAsia" w:ascii="宋体" w:hAnsi="宋体" w:eastAsia="宋体" w:cs="宋体"/>
                <w:b w:val="0"/>
                <w:color w:val="auto"/>
                <w:kern w:val="2"/>
                <w:sz w:val="24"/>
                <w:szCs w:val="24"/>
                <w:lang w:val="en-US" w:eastAsia="zh-CN" w:bidi="ar-SA"/>
              </w:rPr>
              <w:t>每有一人得2分，最高得4分</w:t>
            </w:r>
            <w:r>
              <w:rPr>
                <w:rFonts w:hint="eastAsia" w:ascii="宋体" w:hAnsi="宋体" w:eastAsia="宋体" w:cs="宋体"/>
                <w:b w:val="0"/>
                <w:color w:val="auto"/>
                <w:sz w:val="24"/>
                <w:szCs w:val="24"/>
                <w:lang w:val="zh-CN" w:eastAsia="zh-CN"/>
              </w:rPr>
              <w:t>。</w:t>
            </w:r>
          </w:p>
          <w:p w14:paraId="63589852">
            <w:pPr>
              <w:pageBreakBefore w:val="0"/>
              <w:kinsoku/>
              <w:wordWrap/>
              <w:overflowPunct/>
              <w:topLinePunct w:val="0"/>
              <w:autoSpaceDE/>
              <w:autoSpaceDN/>
              <w:bidi w:val="0"/>
              <w:adjustRightInd/>
              <w:snapToGrid/>
              <w:spacing w:line="360" w:lineRule="auto"/>
              <w:ind w:leftChars="0"/>
              <w:textAlignment w:val="auto"/>
              <w:rPr>
                <w:rFonts w:ascii="宋体" w:hAnsi="宋体" w:eastAsia="宋体" w:cs="宋体"/>
                <w:color w:val="auto"/>
                <w:sz w:val="24"/>
                <w:szCs w:val="24"/>
              </w:rPr>
            </w:pPr>
            <w:r>
              <w:rPr>
                <w:rFonts w:hint="eastAsia" w:ascii="宋体" w:hAnsi="宋体" w:eastAsia="宋体" w:cs="宋体"/>
                <w:color w:val="auto"/>
                <w:sz w:val="24"/>
                <w:szCs w:val="24"/>
              </w:rPr>
              <w:t>（人员不可重复得分，须提供人员有效期内的相关证书、学历证、身份证、截止到投标前供应商为其连续缴纳</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个月的社保证明）。  </w:t>
            </w:r>
          </w:p>
        </w:tc>
        <w:tc>
          <w:tcPr>
            <w:tcW w:w="312" w:type="pct"/>
            <w:shd w:val="clear" w:color="auto" w:fill="FFFFFF" w:themeFill="background1"/>
            <w:noWrap/>
            <w:vAlign w:val="center"/>
          </w:tcPr>
          <w:p w14:paraId="6E6D7823">
            <w:pPr>
              <w:pStyle w:val="5"/>
              <w:pageBreakBefore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i w:val="0"/>
                <w:color w:val="auto"/>
                <w:sz w:val="24"/>
                <w:szCs w:val="24"/>
                <w:lang w:val="en-US" w:eastAsia="zh-CN"/>
              </w:rPr>
            </w:pPr>
            <w:r>
              <w:rPr>
                <w:rFonts w:hint="eastAsia" w:ascii="宋体" w:hAnsi="宋体" w:eastAsia="宋体" w:cs="宋体"/>
                <w:i w:val="0"/>
                <w:color w:val="auto"/>
                <w:sz w:val="24"/>
                <w:szCs w:val="24"/>
                <w:lang w:val="en-US" w:eastAsia="zh-CN"/>
              </w:rPr>
              <w:t>15</w:t>
            </w:r>
          </w:p>
        </w:tc>
      </w:tr>
      <w:tr w14:paraId="3248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687" w:type="pct"/>
            <w:gridSpan w:val="3"/>
            <w:shd w:val="clear" w:color="auto" w:fill="FFFFFF" w:themeFill="background1"/>
            <w:noWrap/>
            <w:vAlign w:val="center"/>
          </w:tcPr>
          <w:p w14:paraId="6B644501">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合计分值</w:t>
            </w:r>
          </w:p>
        </w:tc>
        <w:tc>
          <w:tcPr>
            <w:tcW w:w="312" w:type="pct"/>
            <w:shd w:val="clear" w:color="auto" w:fill="FFFFFF" w:themeFill="background1"/>
            <w:noWrap/>
            <w:vAlign w:val="center"/>
          </w:tcPr>
          <w:p w14:paraId="198CBCCE">
            <w:pPr>
              <w:pStyle w:val="5"/>
              <w:pageBreakBefore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i w:val="0"/>
                <w:sz w:val="24"/>
                <w:szCs w:val="24"/>
              </w:rPr>
            </w:pPr>
            <w:r>
              <w:rPr>
                <w:rFonts w:hint="eastAsia" w:ascii="宋体" w:hAnsi="宋体" w:eastAsia="宋体" w:cs="宋体"/>
                <w:i w:val="0"/>
                <w:sz w:val="24"/>
                <w:szCs w:val="24"/>
              </w:rPr>
              <w:t>100</w:t>
            </w:r>
          </w:p>
        </w:tc>
      </w:tr>
    </w:tbl>
    <w:p w14:paraId="13862DD6"/>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29B6F"/>
    <w:multiLevelType w:val="singleLevel"/>
    <w:tmpl w:val="73D29B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ZmFhMTI2YmMzMzIzN2EzMGM5NzQ3NTQ3NzQ5M2MifQ=="/>
  </w:docVars>
  <w:rsids>
    <w:rsidRoot w:val="2C3C7F78"/>
    <w:rsid w:val="0E1C70B3"/>
    <w:rsid w:val="2C3C7F78"/>
    <w:rsid w:val="79D45553"/>
    <w:rsid w:val="7E86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spacing w:before="120" w:after="120"/>
      <w:outlineLvl w:val="3"/>
    </w:pPr>
    <w:rPr>
      <w:rFonts w:ascii="Arial" w:hAnsi="Arial" w:eastAsia="黑体" w:cs="Times New Roman"/>
      <w:b/>
      <w:sz w:val="28"/>
      <w:lang w:eastAsia="en-US"/>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仿宋_GB2312" w:hAnsi="Times New Roman" w:eastAsia="仿宋_GB2312"/>
      <w:sz w:val="32"/>
    </w:rPr>
  </w:style>
  <w:style w:type="paragraph" w:styleId="5">
    <w:name w:val="toc 3"/>
    <w:basedOn w:val="1"/>
    <w:next w:val="1"/>
    <w:qFormat/>
    <w:uiPriority w:val="0"/>
    <w:pPr>
      <w:ind w:left="420"/>
      <w:jc w:val="left"/>
    </w:pPr>
    <w:rPr>
      <w:i/>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2059</Words>
  <Characters>2141</Characters>
  <Lines>0</Lines>
  <Paragraphs>0</Paragraphs>
  <TotalTime>0</TotalTime>
  <ScaleCrop>false</ScaleCrop>
  <LinksUpToDate>false</LinksUpToDate>
  <CharactersWithSpaces>2150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2024-07-03T08:17:00Z</dcterms:created>
  <dc:creator>admin</dc:creator>
  <cp:lastModifiedBy>lwdag19</cp:lastModifiedBy>
  <cp:lastPrinted>2024-07-08T03:36:40Z</cp:lastPrinted>
  <dcterms:modified xsi:type="dcterms:W3CDTF">2024-07-08T03:36:42Z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2B09DDD252BE4B959A666610DE00F9C9_11</vt:lpwstr>
  </property>
</Properties>
</file>