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bookmarkStart w:id="0" w:name="_广州市镇街级河长考核指引"/>
      <w:bookmarkEnd w:id="0"/>
    </w:p>
    <w:p>
      <w:pPr>
        <w:pStyle w:val="10"/>
        <w:keepNext w:val="0"/>
        <w:keepLines w:val="0"/>
        <w:pageBreakBefore w:val="0"/>
        <w:widowControl w:val="0"/>
        <w:kinsoku/>
        <w:wordWrap/>
        <w:overflowPunct/>
        <w:topLinePunct w:val="0"/>
        <w:bidi w:val="0"/>
        <w:snapToGrid/>
        <w:spacing w:before="1" w:beforeLines="0" w:afterLines="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广州市</w:t>
      </w:r>
      <w:r>
        <w:rPr>
          <w:rFonts w:hint="eastAsia" w:ascii="方正小标宋简体" w:hAnsi="方正小标宋简体" w:eastAsia="方正小标宋简体" w:cs="方正小标宋简体"/>
          <w:color w:val="auto"/>
          <w:sz w:val="44"/>
          <w:szCs w:val="44"/>
          <w:lang w:eastAsia="zh-CN"/>
        </w:rPr>
        <w:t>荔湾区</w:t>
      </w:r>
      <w:r>
        <w:rPr>
          <w:rFonts w:hint="eastAsia" w:ascii="方正小标宋简体" w:hAnsi="方正小标宋简体" w:eastAsia="方正小标宋简体" w:cs="方正小标宋简体"/>
          <w:color w:val="auto"/>
          <w:sz w:val="44"/>
          <w:szCs w:val="44"/>
        </w:rPr>
        <w:t>农业农村局关于印发202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w:t>
      </w:r>
    </w:p>
    <w:p>
      <w:pPr>
        <w:pStyle w:val="10"/>
        <w:keepNext w:val="0"/>
        <w:keepLines w:val="0"/>
        <w:pageBreakBefore w:val="0"/>
        <w:widowControl w:val="0"/>
        <w:kinsoku/>
        <w:wordWrap/>
        <w:overflowPunct/>
        <w:topLinePunct w:val="0"/>
        <w:bidi w:val="0"/>
        <w:snapToGrid/>
        <w:spacing w:before="1" w:beforeLines="0" w:afterLines="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荔湾区</w:t>
      </w:r>
      <w:r>
        <w:rPr>
          <w:rFonts w:hint="eastAsia" w:ascii="方正小标宋简体" w:hAnsi="方正小标宋简体" w:eastAsia="方正小标宋简体" w:cs="方正小标宋简体"/>
          <w:color w:val="auto"/>
          <w:sz w:val="44"/>
          <w:szCs w:val="44"/>
        </w:rPr>
        <w:t>产地</w:t>
      </w:r>
      <w:r>
        <w:rPr>
          <w:rFonts w:hint="eastAsia" w:ascii="方正小标宋简体" w:hAnsi="方正小标宋简体" w:eastAsia="方正小标宋简体" w:cs="方正小标宋简体"/>
          <w:color w:val="auto"/>
          <w:sz w:val="44"/>
          <w:szCs w:val="44"/>
          <w:lang w:val="en-US" w:eastAsia="zh-CN"/>
        </w:rPr>
        <w:t>食用</w:t>
      </w:r>
      <w:r>
        <w:rPr>
          <w:rFonts w:hint="eastAsia" w:ascii="方正小标宋简体" w:hAnsi="方正小标宋简体" w:eastAsia="方正小标宋简体" w:cs="方正小标宋简体"/>
          <w:color w:val="auto"/>
          <w:sz w:val="44"/>
          <w:szCs w:val="44"/>
        </w:rPr>
        <w:t>农产品</w:t>
      </w:r>
      <w:r>
        <w:rPr>
          <w:rFonts w:hint="eastAsia" w:ascii="方正小标宋简体" w:hAnsi="方正小标宋简体" w:eastAsia="方正小标宋简体" w:cs="方正小标宋简体"/>
          <w:color w:val="auto"/>
          <w:sz w:val="44"/>
          <w:szCs w:val="44"/>
          <w:lang w:val="en-US" w:eastAsia="zh-CN"/>
        </w:rPr>
        <w:t>质量安</w:t>
      </w:r>
      <w:r>
        <w:rPr>
          <w:rFonts w:hint="eastAsia" w:ascii="方正小标宋简体" w:hAnsi="方正小标宋简体" w:eastAsia="方正小标宋简体" w:cs="方正小标宋简体"/>
          <w:color w:val="auto"/>
          <w:sz w:val="44"/>
          <w:szCs w:val="44"/>
        </w:rPr>
        <w:t>全</w:t>
      </w:r>
    </w:p>
    <w:p>
      <w:pPr>
        <w:pStyle w:val="10"/>
        <w:keepNext w:val="0"/>
        <w:keepLines w:val="0"/>
        <w:pageBreakBefore w:val="0"/>
        <w:widowControl w:val="0"/>
        <w:kinsoku/>
        <w:wordWrap/>
        <w:overflowPunct/>
        <w:topLinePunct w:val="0"/>
        <w:bidi w:val="0"/>
        <w:snapToGrid/>
        <w:spacing w:before="1" w:beforeLines="0" w:afterLines="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监管</w:t>
      </w:r>
      <w:r>
        <w:rPr>
          <w:rFonts w:hint="eastAsia" w:ascii="方正小标宋简体" w:hAnsi="方正小标宋简体" w:eastAsia="方正小标宋简体" w:cs="方正小标宋简体"/>
          <w:color w:val="auto"/>
          <w:sz w:val="44"/>
          <w:szCs w:val="44"/>
        </w:rPr>
        <w:t>方案的通知</w:t>
      </w:r>
    </w:p>
    <w:p>
      <w:pPr>
        <w:pStyle w:val="10"/>
        <w:keepNext w:val="0"/>
        <w:keepLines w:val="0"/>
        <w:pageBreakBefore w:val="0"/>
        <w:widowControl w:val="0"/>
        <w:kinsoku/>
        <w:wordWrap/>
        <w:overflowPunct/>
        <w:topLinePunct w:val="0"/>
        <w:autoSpaceDE w:val="0"/>
        <w:autoSpaceDN w:val="0"/>
        <w:bidi w:val="0"/>
        <w:adjustRightInd w:val="0"/>
        <w:snapToGrid/>
        <w:spacing w:before="0" w:beforeLines="50" w:afterLines="0" w:line="180" w:lineRule="exact"/>
        <w:ind w:right="300"/>
        <w:jc w:val="both"/>
        <w:textAlignment w:val="auto"/>
        <w:rPr>
          <w:rFonts w:hint="eastAsia" w:cs="仿宋_GB2312"/>
          <w:color w:val="auto"/>
          <w:sz w:val="10"/>
          <w:szCs w:val="10"/>
        </w:rPr>
      </w:pPr>
    </w:p>
    <w:p>
      <w:pPr>
        <w:pStyle w:val="10"/>
        <w:keepNext w:val="0"/>
        <w:keepLines w:val="0"/>
        <w:pageBreakBefore w:val="0"/>
        <w:widowControl w:val="0"/>
        <w:kinsoku/>
        <w:wordWrap/>
        <w:overflowPunct/>
        <w:topLinePunct w:val="0"/>
        <w:autoSpaceDE w:val="0"/>
        <w:autoSpaceDN w:val="0"/>
        <w:bidi w:val="0"/>
        <w:adjustRightInd w:val="0"/>
        <w:snapToGrid/>
        <w:spacing w:after="0" w:afterLines="0" w:line="560" w:lineRule="exact"/>
        <w:ind w:right="300"/>
        <w:jc w:val="both"/>
        <w:textAlignment w:val="auto"/>
        <w:rPr>
          <w:rFonts w:hint="eastAsia" w:cs="仿宋_GB2312"/>
          <w:color w:val="auto"/>
          <w:sz w:val="32"/>
          <w:szCs w:val="32"/>
        </w:rPr>
      </w:pPr>
      <w:r>
        <w:rPr>
          <w:rFonts w:hint="eastAsia" w:cs="仿宋_GB2312"/>
          <w:color w:val="auto"/>
          <w:sz w:val="32"/>
          <w:szCs w:val="32"/>
        </w:rPr>
        <w:t>各</w:t>
      </w:r>
      <w:r>
        <w:rPr>
          <w:rFonts w:hint="eastAsia" w:cs="仿宋_GB2312"/>
          <w:color w:val="auto"/>
          <w:sz w:val="32"/>
          <w:szCs w:val="32"/>
          <w:lang w:val="en-US" w:eastAsia="zh-CN"/>
        </w:rPr>
        <w:t>涉农街道、局内各有关单位</w:t>
      </w:r>
      <w:r>
        <w:rPr>
          <w:rFonts w:hint="eastAsia" w:cs="仿宋_GB2312"/>
          <w:color w:val="auto"/>
          <w:sz w:val="32"/>
          <w:szCs w:val="32"/>
        </w:rPr>
        <w:t>：</w:t>
      </w:r>
    </w:p>
    <w:p>
      <w:pPr>
        <w:pStyle w:val="10"/>
        <w:keepNext w:val="0"/>
        <w:keepLines w:val="0"/>
        <w:pageBreakBefore w:val="0"/>
        <w:widowControl w:val="0"/>
        <w:kinsoku/>
        <w:wordWrap/>
        <w:overflowPunct/>
        <w:topLinePunct w:val="0"/>
        <w:bidi w:val="0"/>
        <w:snapToGrid/>
        <w:spacing w:after="0" w:afterLines="0" w:line="560" w:lineRule="exact"/>
        <w:ind w:right="299" w:firstLine="640" w:firstLineChars="200"/>
        <w:jc w:val="both"/>
        <w:textAlignment w:val="auto"/>
        <w:rPr>
          <w:rFonts w:hint="eastAsia" w:cs="仿宋_GB2312"/>
          <w:color w:val="auto"/>
          <w:sz w:val="32"/>
          <w:szCs w:val="32"/>
        </w:rPr>
      </w:pPr>
      <w:r>
        <w:rPr>
          <w:rFonts w:hint="eastAsia" w:cs="仿宋_GB2312"/>
          <w:color w:val="auto"/>
          <w:sz w:val="32"/>
          <w:szCs w:val="32"/>
        </w:rPr>
        <w:t>为认真贯彻落实习近平总书记关于食品安全的重要指示批示精神，强化农产品质量安全监管，切实提高我区农产品质量安全水平，</w:t>
      </w:r>
      <w:r>
        <w:rPr>
          <w:rFonts w:hint="eastAsia" w:cs="仿宋_GB2312"/>
          <w:color w:val="auto"/>
          <w:sz w:val="32"/>
          <w:szCs w:val="32"/>
          <w:lang w:val="en-US" w:eastAsia="zh-CN"/>
        </w:rPr>
        <w:t>为</w:t>
      </w:r>
      <w:r>
        <w:rPr>
          <w:rFonts w:hint="eastAsia" w:cs="仿宋_GB2312"/>
          <w:color w:val="auto"/>
          <w:sz w:val="32"/>
          <w:szCs w:val="32"/>
        </w:rPr>
        <w:t>农业高质量发展</w:t>
      </w:r>
      <w:r>
        <w:rPr>
          <w:rFonts w:hint="eastAsia" w:cs="仿宋_GB2312"/>
          <w:color w:val="auto"/>
          <w:sz w:val="32"/>
          <w:szCs w:val="32"/>
          <w:lang w:val="en-US" w:eastAsia="zh-CN"/>
        </w:rPr>
        <w:t>和百县千镇万村高质量发展工程的保驾护航</w:t>
      </w:r>
      <w:r>
        <w:rPr>
          <w:rFonts w:hint="eastAsia" w:cs="仿宋_GB2312"/>
          <w:color w:val="auto"/>
          <w:sz w:val="32"/>
          <w:szCs w:val="32"/>
        </w:rPr>
        <w:t>，根据</w:t>
      </w:r>
      <w:r>
        <w:rPr>
          <w:rFonts w:hint="eastAsia" w:cs="仿宋_GB2312"/>
          <w:color w:val="auto"/>
          <w:sz w:val="32"/>
          <w:szCs w:val="32"/>
          <w:lang w:val="en-US" w:eastAsia="zh-CN"/>
        </w:rPr>
        <w:t>省市有关文件</w:t>
      </w:r>
      <w:r>
        <w:rPr>
          <w:rFonts w:hint="eastAsia" w:cs="仿宋_GB2312"/>
          <w:color w:val="auto"/>
          <w:sz w:val="32"/>
          <w:szCs w:val="32"/>
        </w:rPr>
        <w:t>精</w:t>
      </w:r>
      <w:r>
        <w:rPr>
          <w:rFonts w:hint="eastAsia" w:cs="仿宋_GB2312"/>
          <w:color w:val="auto"/>
          <w:spacing w:val="51"/>
          <w:sz w:val="32"/>
          <w:szCs w:val="32"/>
        </w:rPr>
        <w:t>神</w:t>
      </w:r>
      <w:r>
        <w:rPr>
          <w:rFonts w:hint="eastAsia" w:cs="仿宋_GB2312"/>
          <w:color w:val="auto"/>
          <w:sz w:val="32"/>
          <w:szCs w:val="32"/>
        </w:rPr>
        <w:t>，</w:t>
      </w:r>
      <w:r>
        <w:rPr>
          <w:rFonts w:hint="eastAsia" w:cs="仿宋_GB2312"/>
          <w:color w:val="auto"/>
          <w:sz w:val="32"/>
          <w:szCs w:val="32"/>
          <w:lang w:val="en-US" w:eastAsia="zh-CN"/>
        </w:rPr>
        <w:t>现</w:t>
      </w:r>
      <w:r>
        <w:rPr>
          <w:rFonts w:hint="eastAsia" w:cs="仿宋_GB2312"/>
          <w:color w:val="auto"/>
          <w:sz w:val="32"/>
          <w:szCs w:val="32"/>
        </w:rPr>
        <w:t>制</w:t>
      </w:r>
      <w:r>
        <w:rPr>
          <w:rFonts w:hint="eastAsia" w:cs="仿宋_GB2312"/>
          <w:color w:val="auto"/>
          <w:spacing w:val="30"/>
          <w:sz w:val="32"/>
          <w:szCs w:val="32"/>
        </w:rPr>
        <w:t>定</w:t>
      </w:r>
      <w:r>
        <w:rPr>
          <w:rFonts w:hint="eastAsia" w:cs="仿宋_GB2312"/>
          <w:color w:val="auto"/>
          <w:sz w:val="32"/>
          <w:szCs w:val="32"/>
        </w:rPr>
        <w:t>了《202</w:t>
      </w:r>
      <w:r>
        <w:rPr>
          <w:rFonts w:hint="eastAsia" w:cs="仿宋_GB2312"/>
          <w:color w:val="auto"/>
          <w:sz w:val="32"/>
          <w:szCs w:val="32"/>
          <w:lang w:val="en-US" w:eastAsia="zh-CN"/>
        </w:rPr>
        <w:t>5</w:t>
      </w:r>
      <w:r>
        <w:rPr>
          <w:rFonts w:hint="eastAsia" w:cs="仿宋_GB2312"/>
          <w:color w:val="auto"/>
          <w:sz w:val="32"/>
          <w:szCs w:val="32"/>
        </w:rPr>
        <w:t>年</w:t>
      </w:r>
      <w:r>
        <w:rPr>
          <w:rFonts w:hint="eastAsia" w:cs="仿宋_GB2312"/>
          <w:color w:val="auto"/>
          <w:sz w:val="32"/>
          <w:szCs w:val="32"/>
          <w:lang w:eastAsia="zh-CN"/>
        </w:rPr>
        <w:t>荔湾区</w:t>
      </w:r>
      <w:r>
        <w:rPr>
          <w:rFonts w:hint="eastAsia" w:cs="仿宋_GB2312"/>
          <w:color w:val="auto"/>
          <w:sz w:val="32"/>
          <w:szCs w:val="32"/>
          <w:lang w:val="en-US" w:eastAsia="zh-CN"/>
        </w:rPr>
        <w:t>产地食用农</w:t>
      </w:r>
      <w:r>
        <w:rPr>
          <w:rFonts w:hint="eastAsia" w:cs="仿宋_GB2312"/>
          <w:color w:val="auto"/>
          <w:sz w:val="32"/>
          <w:szCs w:val="32"/>
        </w:rPr>
        <w:t>产品质量安全</w:t>
      </w:r>
      <w:r>
        <w:rPr>
          <w:rFonts w:hint="eastAsia" w:cs="仿宋_GB2312"/>
          <w:color w:val="auto"/>
          <w:sz w:val="32"/>
          <w:szCs w:val="32"/>
          <w:lang w:val="en-US" w:eastAsia="zh-CN"/>
        </w:rPr>
        <w:t>监管</w:t>
      </w:r>
      <w:r>
        <w:rPr>
          <w:rFonts w:hint="eastAsia" w:cs="仿宋_GB2312"/>
          <w:color w:val="auto"/>
          <w:sz w:val="32"/>
          <w:szCs w:val="32"/>
        </w:rPr>
        <w:t>工作方案》印发给你们，请认真遵照执行。现就有关事项强调如下：</w:t>
      </w:r>
    </w:p>
    <w:p>
      <w:pPr>
        <w:pStyle w:val="10"/>
        <w:keepNext w:val="0"/>
        <w:keepLines w:val="0"/>
        <w:pageBreakBefore w:val="0"/>
        <w:widowControl w:val="0"/>
        <w:kinsoku/>
        <w:wordWrap/>
        <w:overflowPunct/>
        <w:topLinePunct w:val="0"/>
        <w:bidi w:val="0"/>
        <w:snapToGrid/>
        <w:spacing w:after="0" w:afterLines="0" w:line="560" w:lineRule="exact"/>
        <w:ind w:right="93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一、加强组织领导，认真落实各级抽检任务</w:t>
      </w:r>
    </w:p>
    <w:p>
      <w:pPr>
        <w:pStyle w:val="10"/>
        <w:keepNext w:val="0"/>
        <w:keepLines w:val="0"/>
        <w:pageBreakBefore w:val="0"/>
        <w:widowControl w:val="0"/>
        <w:kinsoku/>
        <w:wordWrap/>
        <w:overflowPunct/>
        <w:topLinePunct w:val="0"/>
        <w:bidi w:val="0"/>
        <w:snapToGrid/>
        <w:spacing w:after="0" w:afterLines="0" w:line="560" w:lineRule="exact"/>
        <w:ind w:right="299" w:firstLine="640" w:firstLineChars="200"/>
        <w:jc w:val="both"/>
        <w:textAlignment w:val="auto"/>
        <w:rPr>
          <w:rFonts w:hint="eastAsia" w:cs="仿宋_GB2312"/>
          <w:color w:val="auto"/>
          <w:sz w:val="32"/>
          <w:szCs w:val="32"/>
        </w:rPr>
      </w:pPr>
      <w:r>
        <w:rPr>
          <w:rFonts w:hint="eastAsia" w:cs="仿宋_GB2312"/>
          <w:color w:val="auto"/>
          <w:sz w:val="32"/>
          <w:szCs w:val="32"/>
        </w:rPr>
        <w:t>各街</w:t>
      </w:r>
      <w:r>
        <w:rPr>
          <w:rFonts w:hint="eastAsia" w:cs="仿宋_GB2312"/>
          <w:color w:val="auto"/>
          <w:sz w:val="32"/>
          <w:szCs w:val="32"/>
          <w:lang w:val="en-US" w:eastAsia="zh-CN"/>
        </w:rPr>
        <w:t>道</w:t>
      </w:r>
      <w:r>
        <w:rPr>
          <w:rFonts w:hint="eastAsia" w:cs="仿宋_GB2312"/>
          <w:color w:val="auto"/>
          <w:sz w:val="32"/>
          <w:szCs w:val="32"/>
        </w:rPr>
        <w:t>要高度重视农产品质量安全监测工作，落实属地管理责任，深入实施食用农</w:t>
      </w:r>
      <w:r>
        <w:rPr>
          <w:rFonts w:hint="eastAsia" w:cs="仿宋_GB2312"/>
          <w:color w:val="auto"/>
          <w:sz w:val="32"/>
          <w:szCs w:val="32"/>
          <w:lang w:eastAsia="zh-CN"/>
        </w:rPr>
        <w:t>（</w:t>
      </w:r>
      <w:r>
        <w:rPr>
          <w:rFonts w:hint="eastAsia" w:cs="仿宋_GB2312"/>
          <w:color w:val="auto"/>
          <w:sz w:val="32"/>
          <w:szCs w:val="32"/>
          <w:lang w:val="en-US" w:eastAsia="zh-CN"/>
        </w:rPr>
        <w:t>水</w:t>
      </w:r>
      <w:r>
        <w:rPr>
          <w:rFonts w:hint="eastAsia" w:cs="仿宋_GB2312"/>
          <w:color w:val="auto"/>
          <w:sz w:val="32"/>
          <w:szCs w:val="32"/>
          <w:lang w:eastAsia="zh-CN"/>
        </w:rPr>
        <w:t>）</w:t>
      </w:r>
      <w:r>
        <w:rPr>
          <w:rFonts w:hint="eastAsia" w:cs="仿宋_GB2312"/>
          <w:color w:val="auto"/>
          <w:sz w:val="32"/>
          <w:szCs w:val="32"/>
        </w:rPr>
        <w:t>产品“治违禁</w:t>
      </w:r>
      <w:r>
        <w:rPr>
          <w:rFonts w:hint="eastAsia" w:cs="仿宋_GB2312"/>
          <w:color w:val="auto"/>
          <w:sz w:val="32"/>
          <w:szCs w:val="32"/>
          <w:lang w:val="en-US" w:eastAsia="zh-CN"/>
        </w:rPr>
        <w:t xml:space="preserve"> </w:t>
      </w:r>
      <w:r>
        <w:rPr>
          <w:rFonts w:hint="eastAsia" w:cs="仿宋_GB2312"/>
          <w:color w:val="auto"/>
          <w:sz w:val="32"/>
          <w:szCs w:val="32"/>
        </w:rPr>
        <w:t>控药残</w:t>
      </w:r>
      <w:r>
        <w:rPr>
          <w:rFonts w:hint="eastAsia" w:cs="仿宋_GB2312"/>
          <w:color w:val="auto"/>
          <w:sz w:val="32"/>
          <w:szCs w:val="32"/>
          <w:lang w:val="en-US" w:eastAsia="zh-CN"/>
        </w:rPr>
        <w:t xml:space="preserve"> </w:t>
      </w:r>
      <w:r>
        <w:rPr>
          <w:rFonts w:hint="eastAsia" w:cs="仿宋_GB2312"/>
          <w:color w:val="auto"/>
          <w:sz w:val="32"/>
          <w:szCs w:val="32"/>
        </w:rPr>
        <w:t>促提升”、“不安全、不上市”及</w:t>
      </w:r>
      <w:r>
        <w:rPr>
          <w:rFonts w:hint="eastAsia" w:cs="仿宋_GB2312"/>
          <w:color w:val="auto"/>
          <w:sz w:val="32"/>
          <w:szCs w:val="32"/>
          <w:lang w:val="en-US" w:eastAsia="zh-CN"/>
        </w:rPr>
        <w:t>豇豆、芹菜等重点治理品种</w:t>
      </w:r>
      <w:r>
        <w:rPr>
          <w:rFonts w:hint="eastAsia" w:cs="仿宋_GB2312"/>
          <w:color w:val="auto"/>
          <w:sz w:val="32"/>
          <w:szCs w:val="32"/>
        </w:rPr>
        <w:t>农药残留突出问题攻坚治理等专项行动，严格落实各项监管措施</w:t>
      </w:r>
      <w:r>
        <w:rPr>
          <w:rFonts w:hint="eastAsia" w:cs="仿宋_GB2312"/>
          <w:color w:val="auto"/>
          <w:sz w:val="32"/>
          <w:szCs w:val="32"/>
          <w:lang w:eastAsia="zh-CN"/>
        </w:rPr>
        <w:t>，</w:t>
      </w:r>
      <w:r>
        <w:rPr>
          <w:rFonts w:hint="eastAsia" w:cs="仿宋_GB2312"/>
          <w:color w:val="auto"/>
          <w:sz w:val="32"/>
          <w:szCs w:val="32"/>
        </w:rPr>
        <w:t>保障农产品质量安全供给</w:t>
      </w:r>
      <w:r>
        <w:rPr>
          <w:rFonts w:hint="eastAsia" w:cs="仿宋_GB2312"/>
          <w:color w:val="auto"/>
          <w:sz w:val="32"/>
          <w:szCs w:val="32"/>
          <w:lang w:eastAsia="zh-CN"/>
        </w:rPr>
        <w:t>。</w:t>
      </w:r>
      <w:r>
        <w:rPr>
          <w:rFonts w:hint="eastAsia" w:cs="仿宋_GB2312"/>
          <w:color w:val="auto"/>
          <w:sz w:val="32"/>
          <w:szCs w:val="32"/>
        </w:rPr>
        <w:t>各街</w:t>
      </w:r>
      <w:r>
        <w:rPr>
          <w:rFonts w:hint="eastAsia" w:cs="仿宋_GB2312"/>
          <w:color w:val="auto"/>
          <w:sz w:val="32"/>
          <w:szCs w:val="32"/>
          <w:lang w:val="en-US" w:eastAsia="zh-CN"/>
        </w:rPr>
        <w:t>道</w:t>
      </w:r>
      <w:r>
        <w:rPr>
          <w:rFonts w:hint="eastAsia" w:cs="仿宋_GB2312"/>
          <w:color w:val="auto"/>
          <w:sz w:val="32"/>
          <w:szCs w:val="32"/>
        </w:rPr>
        <w:t>要切实加强组织领导，细化监测方案，完善工作机制，充实人员队伍</w:t>
      </w:r>
      <w:r>
        <w:rPr>
          <w:rFonts w:hint="eastAsia" w:cs="仿宋_GB2312"/>
          <w:color w:val="auto"/>
          <w:sz w:val="32"/>
          <w:szCs w:val="32"/>
          <w:lang w:eastAsia="zh-CN"/>
        </w:rPr>
        <w:t>，</w:t>
      </w:r>
      <w:r>
        <w:rPr>
          <w:rFonts w:hint="eastAsia" w:cs="仿宋_GB2312"/>
          <w:color w:val="auto"/>
          <w:sz w:val="32"/>
          <w:szCs w:val="32"/>
        </w:rPr>
        <w:t>强化支撑保障，积极配合各级抽样，认真组织落实农产品质量安全监测工作。在抽样工作过程中，如存在不认真配合的，</w:t>
      </w:r>
      <w:r>
        <w:rPr>
          <w:rFonts w:hint="eastAsia" w:cs="仿宋_GB2312"/>
          <w:color w:val="auto"/>
          <w:sz w:val="32"/>
          <w:szCs w:val="32"/>
          <w:lang w:eastAsia="zh-CN"/>
        </w:rPr>
        <w:t>区农业农村局</w:t>
      </w:r>
      <w:r>
        <w:rPr>
          <w:rFonts w:hint="eastAsia" w:cs="仿宋_GB2312"/>
          <w:color w:val="auto"/>
          <w:sz w:val="32"/>
          <w:szCs w:val="32"/>
        </w:rPr>
        <w:t>将在年度食品安全工作评议考核中对相关</w:t>
      </w:r>
      <w:r>
        <w:rPr>
          <w:rFonts w:hint="eastAsia" w:cs="仿宋_GB2312"/>
          <w:color w:val="auto"/>
          <w:sz w:val="32"/>
          <w:szCs w:val="32"/>
          <w:lang w:val="en-US" w:eastAsia="zh-CN"/>
        </w:rPr>
        <w:t>街道</w:t>
      </w:r>
      <w:r>
        <w:rPr>
          <w:rFonts w:hint="eastAsia" w:cs="仿宋_GB2312"/>
          <w:color w:val="auto"/>
          <w:sz w:val="32"/>
          <w:szCs w:val="32"/>
        </w:rPr>
        <w:t>予以扣分，情节严重的全区通报。</w:t>
      </w:r>
    </w:p>
    <w:p>
      <w:pPr>
        <w:pStyle w:val="10"/>
        <w:keepNext w:val="0"/>
        <w:keepLines w:val="0"/>
        <w:pageBreakBefore w:val="0"/>
        <w:widowControl w:val="0"/>
        <w:numPr>
          <w:ilvl w:val="0"/>
          <w:numId w:val="1"/>
        </w:numPr>
        <w:kinsoku/>
        <w:wordWrap/>
        <w:overflowPunct/>
        <w:topLinePunct w:val="0"/>
        <w:bidi w:val="0"/>
        <w:snapToGrid/>
        <w:spacing w:after="0" w:afterLines="0" w:line="560" w:lineRule="exact"/>
        <w:ind w:right="173" w:firstLine="640" w:firstLineChars="200"/>
        <w:jc w:val="both"/>
        <w:textAlignment w:val="auto"/>
        <w:rPr>
          <w:rFonts w:hint="eastAsia" w:cs="仿宋_GB2312"/>
          <w:color w:val="auto"/>
          <w:sz w:val="32"/>
          <w:szCs w:val="32"/>
        </w:rPr>
      </w:pPr>
      <w:r>
        <w:rPr>
          <w:rFonts w:hint="eastAsia" w:ascii="黑体" w:hAnsi="黑体" w:eastAsia="黑体" w:cs="黑体"/>
          <w:color w:val="auto"/>
          <w:sz w:val="32"/>
          <w:szCs w:val="32"/>
        </w:rPr>
        <w:t>强化检打联动，严格查处不合格农产品</w:t>
      </w:r>
    </w:p>
    <w:p>
      <w:pPr>
        <w:pStyle w:val="10"/>
        <w:keepNext w:val="0"/>
        <w:keepLines w:val="0"/>
        <w:pageBreakBefore w:val="0"/>
        <w:widowControl w:val="0"/>
        <w:numPr>
          <w:ilvl w:val="0"/>
          <w:numId w:val="0"/>
        </w:numPr>
        <w:kinsoku/>
        <w:wordWrap/>
        <w:overflowPunct/>
        <w:topLinePunct w:val="0"/>
        <w:bidi w:val="0"/>
        <w:snapToGrid/>
        <w:spacing w:after="0" w:afterLines="0" w:line="560" w:lineRule="exact"/>
        <w:ind w:right="173" w:firstLine="640" w:firstLineChars="200"/>
        <w:jc w:val="both"/>
        <w:textAlignment w:val="auto"/>
        <w:rPr>
          <w:rFonts w:hint="eastAsia" w:cs="仿宋_GB2312"/>
          <w:color w:val="auto"/>
          <w:sz w:val="32"/>
          <w:szCs w:val="32"/>
        </w:rPr>
      </w:pPr>
      <w:r>
        <w:rPr>
          <w:rFonts w:hint="eastAsia" w:cs="仿宋_GB2312"/>
          <w:color w:val="auto"/>
          <w:sz w:val="32"/>
          <w:szCs w:val="32"/>
          <w:lang w:eastAsia="zh-CN"/>
        </w:rPr>
        <w:t>高度重视对监测结果的处置，对风险监测中发现的不合格产品，要及时跟进处理，严禁</w:t>
      </w:r>
      <w:r>
        <w:rPr>
          <w:rFonts w:hint="eastAsia" w:cs="仿宋_GB2312"/>
          <w:color w:val="auto"/>
          <w:sz w:val="32"/>
          <w:szCs w:val="32"/>
          <w:lang w:val="en-US" w:eastAsia="zh-CN"/>
        </w:rPr>
        <w:t>采摘食用</w:t>
      </w:r>
      <w:r>
        <w:rPr>
          <w:rFonts w:hint="eastAsia" w:cs="仿宋_GB2312"/>
          <w:color w:val="auto"/>
          <w:sz w:val="32"/>
          <w:szCs w:val="32"/>
          <w:lang w:eastAsia="zh-CN"/>
        </w:rPr>
        <w:t>。对监督抽查检出的不合格农产品，一律依法查处；涉嫌违法犯罪的，一律移交公安部门查处，坚决严厉打击违法行为。</w:t>
      </w:r>
      <w:r>
        <w:rPr>
          <w:rFonts w:hint="eastAsia" w:cs="仿宋_GB2312"/>
          <w:color w:val="auto"/>
          <w:sz w:val="32"/>
          <w:szCs w:val="32"/>
          <w:lang w:val="en-US" w:eastAsia="zh-CN"/>
        </w:rPr>
        <w:t>定期做好耕地土壤监测，指导农户加强田间水肥管理。</w:t>
      </w:r>
    </w:p>
    <w:p>
      <w:pPr>
        <w:pStyle w:val="10"/>
        <w:keepNext w:val="0"/>
        <w:keepLines w:val="0"/>
        <w:pageBreakBefore w:val="0"/>
        <w:widowControl w:val="0"/>
        <w:numPr>
          <w:ilvl w:val="0"/>
          <w:numId w:val="1"/>
        </w:numPr>
        <w:kinsoku/>
        <w:wordWrap/>
        <w:overflowPunct/>
        <w:topLinePunct w:val="0"/>
        <w:bidi w:val="0"/>
        <w:snapToGrid/>
        <w:spacing w:after="0" w:afterLines="0" w:line="560" w:lineRule="exact"/>
        <w:ind w:right="173"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加强信息沟通，确保检测工作顺利开展</w:t>
      </w:r>
    </w:p>
    <w:p>
      <w:pPr>
        <w:pStyle w:val="10"/>
        <w:keepNext w:val="0"/>
        <w:keepLines w:val="0"/>
        <w:pageBreakBefore w:val="0"/>
        <w:widowControl w:val="0"/>
        <w:numPr>
          <w:ilvl w:val="0"/>
          <w:numId w:val="0"/>
        </w:numPr>
        <w:kinsoku/>
        <w:wordWrap/>
        <w:overflowPunct/>
        <w:topLinePunct w:val="0"/>
        <w:bidi w:val="0"/>
        <w:snapToGrid/>
        <w:spacing w:after="0" w:afterLines="0" w:line="560" w:lineRule="exact"/>
        <w:ind w:right="173" w:firstLine="640" w:firstLineChars="200"/>
        <w:jc w:val="both"/>
        <w:textAlignment w:val="auto"/>
        <w:rPr>
          <w:rFonts w:hint="eastAsia" w:cs="仿宋_GB2312"/>
          <w:color w:val="auto"/>
          <w:sz w:val="32"/>
          <w:szCs w:val="32"/>
          <w:lang w:eastAsia="zh-CN"/>
        </w:rPr>
      </w:pPr>
      <w:r>
        <w:rPr>
          <w:rFonts w:hint="eastAsia" w:cs="仿宋_GB2312"/>
          <w:color w:val="auto"/>
          <w:sz w:val="32"/>
          <w:szCs w:val="32"/>
          <w:lang w:eastAsia="zh-CN"/>
        </w:rPr>
        <w:t>严格落实信息报送制度，</w:t>
      </w:r>
      <w:r>
        <w:rPr>
          <w:rFonts w:hint="eastAsia" w:cs="仿宋_GB2312"/>
          <w:color w:val="auto"/>
          <w:sz w:val="32"/>
          <w:szCs w:val="32"/>
          <w:lang w:val="en-US" w:eastAsia="zh-CN"/>
        </w:rPr>
        <w:t>区、街道两级</w:t>
      </w:r>
      <w:r>
        <w:rPr>
          <w:rFonts w:hint="eastAsia" w:cs="仿宋_GB2312"/>
          <w:color w:val="auto"/>
          <w:sz w:val="32"/>
          <w:szCs w:val="32"/>
          <w:lang w:eastAsia="zh-CN"/>
        </w:rPr>
        <w:t>相互</w:t>
      </w:r>
      <w:r>
        <w:rPr>
          <w:rFonts w:hint="eastAsia" w:cs="仿宋_GB2312"/>
          <w:color w:val="auto"/>
          <w:sz w:val="32"/>
          <w:szCs w:val="32"/>
          <w:lang w:val="en-US" w:eastAsia="zh-CN"/>
        </w:rPr>
        <w:t>配合</w:t>
      </w:r>
      <w:r>
        <w:rPr>
          <w:rFonts w:hint="eastAsia" w:cs="仿宋_GB2312"/>
          <w:color w:val="auto"/>
          <w:sz w:val="32"/>
          <w:szCs w:val="32"/>
          <w:lang w:eastAsia="zh-CN"/>
        </w:rPr>
        <w:t>，协调解决，确保各项工作顺利开展。本方案中的监测项目、判定依据和原则根据上级要求的变化情况可做适当调整，执行中如遇到问题，请径向区农业农村局反映。</w:t>
      </w:r>
    </w:p>
    <w:p>
      <w:pPr>
        <w:pStyle w:val="11"/>
        <w:keepNext w:val="0"/>
        <w:keepLines w:val="0"/>
        <w:pageBreakBefore w:val="0"/>
        <w:widowControl w:val="0"/>
        <w:kinsoku/>
        <w:wordWrap/>
        <w:overflowPunct/>
        <w:topLinePunct w:val="0"/>
        <w:bidi w:val="0"/>
        <w:snapToGrid/>
        <w:spacing w:line="560" w:lineRule="exact"/>
        <w:textAlignment w:val="auto"/>
        <w:rPr>
          <w:rFonts w:hint="eastAsia"/>
          <w:lang w:eastAsia="zh-CN"/>
        </w:rPr>
      </w:pPr>
    </w:p>
    <w:p>
      <w:pPr>
        <w:pStyle w:val="10"/>
        <w:keepNext w:val="0"/>
        <w:keepLines w:val="0"/>
        <w:pageBreakBefore w:val="0"/>
        <w:widowControl w:val="0"/>
        <w:tabs>
          <w:tab w:val="left" w:pos="2253"/>
        </w:tabs>
        <w:kinsoku/>
        <w:wordWrap/>
        <w:overflowPunct/>
        <w:topLinePunct w:val="0"/>
        <w:bidi w:val="0"/>
        <w:snapToGrid/>
        <w:spacing w:after="0" w:afterLines="0" w:line="560" w:lineRule="exact"/>
        <w:ind w:left="1569" w:leftChars="290" w:right="248" w:hanging="960" w:hangingChars="300"/>
        <w:jc w:val="both"/>
        <w:textAlignment w:val="auto"/>
        <w:rPr>
          <w:rFonts w:hint="eastAsia" w:cs="仿宋_GB2312"/>
          <w:color w:val="auto"/>
          <w:sz w:val="32"/>
          <w:szCs w:val="32"/>
        </w:rPr>
      </w:pPr>
      <w:r>
        <w:rPr>
          <w:rFonts w:hint="eastAsia" w:cs="仿宋_GB2312"/>
          <w:color w:val="auto"/>
          <w:sz w:val="32"/>
          <w:szCs w:val="32"/>
        </w:rPr>
        <w:t>附件：2</w:t>
      </w:r>
      <w:r>
        <w:rPr>
          <w:rFonts w:hint="eastAsia" w:cs="仿宋_GB2312"/>
          <w:color w:val="auto"/>
          <w:spacing w:val="6"/>
          <w:sz w:val="32"/>
          <w:szCs w:val="32"/>
        </w:rPr>
        <w:t>02</w:t>
      </w:r>
      <w:r>
        <w:rPr>
          <w:rFonts w:hint="eastAsia" w:cs="仿宋_GB2312"/>
          <w:color w:val="auto"/>
          <w:spacing w:val="6"/>
          <w:sz w:val="32"/>
          <w:szCs w:val="32"/>
          <w:lang w:val="en-US" w:eastAsia="zh-CN"/>
        </w:rPr>
        <w:t>5</w:t>
      </w:r>
      <w:r>
        <w:rPr>
          <w:rFonts w:hint="eastAsia" w:cs="仿宋_GB2312"/>
          <w:color w:val="auto"/>
          <w:sz w:val="32"/>
          <w:szCs w:val="32"/>
        </w:rPr>
        <w:t>年</w:t>
      </w:r>
      <w:r>
        <w:rPr>
          <w:rFonts w:hint="eastAsia" w:cs="仿宋_GB2312"/>
          <w:color w:val="auto"/>
          <w:sz w:val="32"/>
          <w:szCs w:val="32"/>
          <w:lang w:val="en-US" w:eastAsia="zh-CN"/>
        </w:rPr>
        <w:t>荔湾</w:t>
      </w:r>
      <w:r>
        <w:rPr>
          <w:rFonts w:hint="eastAsia" w:cs="仿宋_GB2312"/>
          <w:color w:val="auto"/>
          <w:sz w:val="32"/>
          <w:szCs w:val="32"/>
        </w:rPr>
        <w:t>区</w:t>
      </w:r>
      <w:r>
        <w:rPr>
          <w:rFonts w:hint="eastAsia" w:cs="仿宋_GB2312"/>
          <w:color w:val="auto"/>
          <w:sz w:val="32"/>
          <w:szCs w:val="32"/>
          <w:lang w:val="en-US" w:eastAsia="zh-CN"/>
        </w:rPr>
        <w:t>产地食用农</w:t>
      </w:r>
      <w:r>
        <w:rPr>
          <w:rFonts w:hint="eastAsia" w:cs="仿宋_GB2312"/>
          <w:color w:val="auto"/>
          <w:sz w:val="32"/>
          <w:szCs w:val="32"/>
        </w:rPr>
        <w:t>产品质量安全监测工作方案</w:t>
      </w:r>
    </w:p>
    <w:p>
      <w:pPr>
        <w:pStyle w:val="10"/>
        <w:keepNext w:val="0"/>
        <w:keepLines w:val="0"/>
        <w:pageBreakBefore w:val="0"/>
        <w:widowControl w:val="0"/>
        <w:kinsoku/>
        <w:wordWrap/>
        <w:overflowPunct/>
        <w:topLinePunct w:val="0"/>
        <w:bidi w:val="0"/>
        <w:snapToGrid/>
        <w:spacing w:after="0" w:afterLines="0" w:line="560" w:lineRule="exact"/>
        <w:jc w:val="both"/>
        <w:textAlignment w:val="auto"/>
        <w:rPr>
          <w:rFonts w:hint="eastAsia" w:cs="仿宋_GB2312"/>
          <w:color w:val="auto"/>
          <w:sz w:val="28"/>
          <w:szCs w:val="28"/>
        </w:rPr>
      </w:pPr>
    </w:p>
    <w:p>
      <w:pPr>
        <w:pStyle w:val="10"/>
        <w:keepNext w:val="0"/>
        <w:keepLines w:val="0"/>
        <w:pageBreakBefore w:val="0"/>
        <w:widowControl w:val="0"/>
        <w:numPr>
          <w:ilvl w:val="0"/>
          <w:numId w:val="0"/>
        </w:numPr>
        <w:kinsoku/>
        <w:wordWrap/>
        <w:overflowPunct/>
        <w:topLinePunct w:val="0"/>
        <w:bidi w:val="0"/>
        <w:snapToGrid/>
        <w:spacing w:after="0" w:afterLines="0" w:line="560" w:lineRule="exact"/>
        <w:ind w:right="173" w:firstLine="560" w:firstLineChars="200"/>
        <w:jc w:val="both"/>
        <w:textAlignment w:val="auto"/>
        <w:rPr>
          <w:rFonts w:hint="eastAsia" w:cs="仿宋_GB2312"/>
          <w:color w:val="auto"/>
          <w:sz w:val="32"/>
          <w:szCs w:val="32"/>
          <w:lang w:val="en-US" w:eastAsia="zh-CN"/>
        </w:rPr>
      </w:pPr>
      <w:r>
        <w:rPr>
          <w:rFonts w:hint="eastAsia" w:cs="仿宋_GB2312"/>
          <w:color w:val="auto"/>
          <w:sz w:val="28"/>
          <w:szCs w:val="28"/>
          <w:lang w:val="en-US" w:eastAsia="zh-CN"/>
        </w:rPr>
        <w:t xml:space="preserve">                         </w:t>
      </w:r>
      <w:r>
        <w:rPr>
          <w:rFonts w:hint="eastAsia" w:cs="仿宋_GB2312"/>
          <w:color w:val="auto"/>
          <w:sz w:val="32"/>
          <w:szCs w:val="32"/>
          <w:lang w:val="en-US" w:eastAsia="zh-CN"/>
        </w:rPr>
        <w:t xml:space="preserve">   广州市荔湾区农业农村局</w:t>
      </w:r>
    </w:p>
    <w:p>
      <w:pPr>
        <w:pStyle w:val="10"/>
        <w:keepNext w:val="0"/>
        <w:keepLines w:val="0"/>
        <w:pageBreakBefore w:val="0"/>
        <w:widowControl w:val="0"/>
        <w:numPr>
          <w:ilvl w:val="0"/>
          <w:numId w:val="0"/>
        </w:numPr>
        <w:kinsoku/>
        <w:wordWrap/>
        <w:overflowPunct/>
        <w:topLinePunct w:val="0"/>
        <w:bidi w:val="0"/>
        <w:snapToGrid/>
        <w:spacing w:after="0" w:afterLines="0" w:line="560" w:lineRule="exact"/>
        <w:ind w:right="173" w:firstLine="640" w:firstLineChars="200"/>
        <w:jc w:val="both"/>
        <w:textAlignment w:val="auto"/>
        <w:rPr>
          <w:rFonts w:hint="eastAsia" w:cs="仿宋_GB2312"/>
          <w:color w:val="auto"/>
          <w:sz w:val="32"/>
          <w:szCs w:val="32"/>
          <w:lang w:val="en-US" w:eastAsia="zh-CN"/>
        </w:rPr>
      </w:pPr>
      <w:r>
        <w:rPr>
          <w:rFonts w:hint="eastAsia" w:cs="仿宋_GB2312"/>
          <w:color w:val="auto"/>
          <w:sz w:val="32"/>
          <w:szCs w:val="32"/>
          <w:lang w:val="en-US" w:eastAsia="zh-CN"/>
        </w:rPr>
        <w:t xml:space="preserve">                            2025年1月3日</w:t>
      </w:r>
    </w:p>
    <w:p>
      <w:pPr>
        <w:pStyle w:val="10"/>
        <w:spacing w:before="115" w:beforeLines="0" w:afterLines="0" w:line="640" w:lineRule="exact"/>
        <w:jc w:val="both"/>
        <w:rPr>
          <w:rFonts w:hint="eastAsia" w:cs="仿宋_GB2312"/>
          <w:color w:val="auto"/>
          <w:sz w:val="28"/>
          <w:szCs w:val="28"/>
        </w:rPr>
      </w:pPr>
      <w:bookmarkStart w:id="1" w:name="_GoBack"/>
      <w:bookmarkEnd w:id="1"/>
    </w:p>
    <w:p>
      <w:pPr>
        <w:pStyle w:val="10"/>
        <w:spacing w:before="115" w:beforeLines="0" w:afterLines="0" w:line="640" w:lineRule="exact"/>
        <w:jc w:val="both"/>
        <w:rPr>
          <w:rFonts w:hint="eastAsia" w:cs="仿宋_GB2312"/>
          <w:color w:val="auto"/>
          <w:sz w:val="28"/>
          <w:szCs w:val="28"/>
        </w:rPr>
      </w:pPr>
    </w:p>
    <w:p>
      <w:pPr>
        <w:pStyle w:val="11"/>
        <w:rPr>
          <w:rFonts w:hint="eastAsia" w:cs="仿宋_GB2312"/>
          <w:color w:val="auto"/>
          <w:sz w:val="28"/>
          <w:szCs w:val="28"/>
        </w:rPr>
      </w:pPr>
    </w:p>
    <w:p>
      <w:pPr>
        <w:pStyle w:val="2"/>
        <w:ind w:left="0" w:leftChars="0" w:firstLine="0" w:firstLineChars="0"/>
        <w:rPr>
          <w:rFonts w:hint="eastAsia"/>
        </w:rPr>
      </w:pPr>
    </w:p>
    <w:p>
      <w:pPr>
        <w:pStyle w:val="10"/>
        <w:spacing w:before="115" w:beforeLines="0" w:afterLines="0" w:line="640" w:lineRule="exact"/>
        <w:jc w:val="both"/>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pStyle w:val="11"/>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b w:val="0"/>
          <w:bCs/>
        </w:rPr>
      </w:pPr>
    </w:p>
    <w:p>
      <w:pPr>
        <w:pStyle w:val="4"/>
        <w:spacing w:before="0" w:beforeLines="0" w:afterLines="0" w:line="640" w:lineRule="exact"/>
        <w:ind w:left="731" w:right="607"/>
        <w:jc w:val="center"/>
        <w:rPr>
          <w:rFonts w:hint="eastAsia" w:cs="仿宋_GB2312"/>
          <w:b w:val="0"/>
          <w:bCs/>
          <w:color w:val="auto"/>
          <w:sz w:val="32"/>
          <w:szCs w:val="32"/>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5</w:t>
      </w:r>
      <w:r>
        <w:rPr>
          <w:rFonts w:hint="eastAsia" w:ascii="方正小标宋简体" w:hAnsi="方正小标宋简体" w:eastAsia="方正小标宋简体" w:cs="方正小标宋简体"/>
          <w:b w:val="0"/>
          <w:bCs/>
          <w:color w:val="auto"/>
          <w:sz w:val="44"/>
          <w:szCs w:val="44"/>
        </w:rPr>
        <w:t>年</w:t>
      </w:r>
      <w:r>
        <w:rPr>
          <w:rFonts w:hint="eastAsia" w:ascii="方正小标宋简体" w:hAnsi="方正小标宋简体" w:eastAsia="方正小标宋简体" w:cs="方正小标宋简体"/>
          <w:b w:val="0"/>
          <w:bCs/>
          <w:color w:val="auto"/>
          <w:sz w:val="44"/>
          <w:szCs w:val="44"/>
          <w:lang w:eastAsia="zh-CN"/>
        </w:rPr>
        <w:t>荔湾区</w:t>
      </w:r>
      <w:r>
        <w:rPr>
          <w:rFonts w:hint="eastAsia" w:ascii="方正小标宋简体" w:hAnsi="方正小标宋简体" w:eastAsia="方正小标宋简体" w:cs="方正小标宋简体"/>
          <w:b w:val="0"/>
          <w:bCs/>
          <w:color w:val="auto"/>
          <w:sz w:val="44"/>
          <w:szCs w:val="44"/>
          <w:lang w:val="en-US" w:eastAsia="zh-CN"/>
        </w:rPr>
        <w:t>产地食用农</w:t>
      </w:r>
      <w:r>
        <w:rPr>
          <w:rFonts w:hint="eastAsia" w:ascii="方正小标宋简体" w:hAnsi="方正小标宋简体" w:eastAsia="方正小标宋简体" w:cs="方正小标宋简体"/>
          <w:b w:val="0"/>
          <w:bCs/>
          <w:color w:val="auto"/>
          <w:sz w:val="44"/>
          <w:szCs w:val="44"/>
        </w:rPr>
        <w:t>产品质量安全监</w:t>
      </w:r>
      <w:r>
        <w:rPr>
          <w:rFonts w:hint="eastAsia" w:ascii="方正小标宋简体" w:hAnsi="方正小标宋简体" w:eastAsia="方正小标宋简体" w:cs="方正小标宋简体"/>
          <w:b w:val="0"/>
          <w:bCs/>
          <w:color w:val="auto"/>
          <w:sz w:val="44"/>
          <w:szCs w:val="44"/>
          <w:lang w:val="en-US" w:eastAsia="zh-CN"/>
        </w:rPr>
        <w:t>管</w:t>
      </w:r>
      <w:r>
        <w:rPr>
          <w:rFonts w:hint="eastAsia" w:ascii="方正小标宋简体" w:hAnsi="方正小标宋简体" w:eastAsia="方正小标宋简体" w:cs="方正小标宋简体"/>
          <w:b w:val="0"/>
          <w:bCs/>
          <w:color w:val="auto"/>
          <w:sz w:val="44"/>
          <w:szCs w:val="44"/>
        </w:rPr>
        <w:t>工作方案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Lines="0" w:line="80" w:lineRule="exact"/>
        <w:ind w:right="170" w:firstLine="640" w:firstLineChars="200"/>
        <w:jc w:val="both"/>
        <w:textAlignment w:val="auto"/>
        <w:rPr>
          <w:rFonts w:hint="eastAsia" w:cs="仿宋_GB2312"/>
          <w:color w:val="auto"/>
          <w:sz w:val="32"/>
          <w:szCs w:val="32"/>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cs="仿宋_GB2312"/>
          <w:color w:val="auto"/>
          <w:sz w:val="32"/>
          <w:szCs w:val="32"/>
          <w:lang w:eastAsia="zh-CN"/>
        </w:rPr>
      </w:pPr>
      <w:r>
        <w:rPr>
          <w:rFonts w:hint="eastAsia" w:cs="仿宋_GB2312"/>
          <w:color w:val="auto"/>
          <w:sz w:val="32"/>
          <w:szCs w:val="32"/>
          <w:lang w:eastAsia="zh-CN"/>
        </w:rPr>
        <w:t>为切实加强我区</w:t>
      </w:r>
      <w:r>
        <w:rPr>
          <w:rFonts w:hint="eastAsia" w:cs="仿宋_GB2312"/>
          <w:color w:val="auto"/>
          <w:sz w:val="32"/>
          <w:szCs w:val="32"/>
          <w:lang w:val="en-US" w:eastAsia="zh-CN"/>
        </w:rPr>
        <w:t>产地食用农</w:t>
      </w:r>
      <w:r>
        <w:rPr>
          <w:rFonts w:hint="eastAsia" w:cs="仿宋_GB2312"/>
          <w:color w:val="auto"/>
          <w:sz w:val="32"/>
          <w:szCs w:val="32"/>
          <w:lang w:eastAsia="zh-CN"/>
        </w:rPr>
        <w:t>产品质量安全监管，进一步增强科学性和针对性，全面掌握</w:t>
      </w:r>
      <w:r>
        <w:rPr>
          <w:rFonts w:hint="eastAsia" w:cs="仿宋_GB2312"/>
          <w:color w:val="auto"/>
          <w:sz w:val="32"/>
          <w:szCs w:val="32"/>
          <w:lang w:val="en-US" w:eastAsia="zh-CN"/>
        </w:rPr>
        <w:t>区内农</w:t>
      </w:r>
      <w:r>
        <w:rPr>
          <w:rFonts w:hint="eastAsia" w:cs="仿宋_GB2312"/>
          <w:color w:val="auto"/>
          <w:sz w:val="32"/>
          <w:szCs w:val="32"/>
          <w:lang w:eastAsia="zh-CN"/>
        </w:rPr>
        <w:t>产品质量安全状况，深入排查质量安全风险隐患，保障产地</w:t>
      </w:r>
      <w:r>
        <w:rPr>
          <w:rFonts w:hint="eastAsia" w:cs="仿宋_GB2312"/>
          <w:color w:val="auto"/>
          <w:sz w:val="32"/>
          <w:szCs w:val="32"/>
          <w:lang w:val="en-US" w:eastAsia="zh-CN"/>
        </w:rPr>
        <w:t>农</w:t>
      </w:r>
      <w:r>
        <w:rPr>
          <w:rFonts w:hint="eastAsia" w:cs="仿宋_GB2312"/>
          <w:color w:val="auto"/>
          <w:sz w:val="32"/>
          <w:szCs w:val="32"/>
          <w:lang w:eastAsia="zh-CN"/>
        </w:rPr>
        <w:t>产品质量安全，根据《中华人民共和国农产品质量安全法》《农产品质量安全监测管理办法》等法律法规和有关规定，结合《荔湾区农产品质量安全网格化管理体系建设工作实施方案》</w:t>
      </w:r>
      <w:r>
        <w:rPr>
          <w:rFonts w:hint="eastAsia" w:cs="仿宋_GB2312"/>
          <w:color w:val="auto"/>
          <w:sz w:val="32"/>
          <w:szCs w:val="32"/>
          <w:lang w:val="en-US" w:eastAsia="zh-CN"/>
        </w:rPr>
        <w:t>和</w:t>
      </w:r>
      <w:r>
        <w:rPr>
          <w:rFonts w:hint="eastAsia" w:cs="仿宋_GB2312"/>
          <w:color w:val="auto"/>
          <w:sz w:val="32"/>
          <w:szCs w:val="32"/>
          <w:lang w:eastAsia="zh-CN"/>
        </w:rPr>
        <w:t>我区实际，特制定本方案。</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一、监</w:t>
      </w:r>
      <w:r>
        <w:rPr>
          <w:rFonts w:hint="eastAsia" w:ascii="黑体" w:hAnsi="黑体" w:eastAsia="黑体" w:cs="黑体"/>
          <w:color w:val="auto"/>
          <w:sz w:val="32"/>
          <w:szCs w:val="32"/>
          <w:lang w:val="en-US" w:eastAsia="zh-CN"/>
        </w:rPr>
        <w:t>管</w:t>
      </w:r>
      <w:r>
        <w:rPr>
          <w:rFonts w:hint="eastAsia" w:ascii="黑体" w:hAnsi="黑体" w:eastAsia="黑体" w:cs="黑体"/>
          <w:color w:val="auto"/>
          <w:sz w:val="32"/>
          <w:szCs w:val="32"/>
        </w:rPr>
        <w:t>对象</w:t>
      </w:r>
      <w:r>
        <w:rPr>
          <w:rFonts w:hint="eastAsia" w:ascii="黑体" w:hAnsi="黑体" w:eastAsia="黑体" w:cs="黑体"/>
          <w:color w:val="auto"/>
          <w:sz w:val="32"/>
          <w:szCs w:val="32"/>
          <w:lang w:val="en-US" w:eastAsia="zh-CN"/>
        </w:rPr>
        <w:t>和内容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cs="仿宋_GB2312"/>
          <w:color w:val="auto"/>
          <w:sz w:val="32"/>
          <w:szCs w:val="32"/>
          <w:lang w:eastAsia="zh-CN"/>
        </w:rPr>
      </w:pPr>
      <w:r>
        <w:rPr>
          <w:rFonts w:hint="eastAsia" w:ascii="楷体_GB2312" w:hAnsi="楷体_GB2312" w:eastAsia="楷体_GB2312" w:cs="楷体_GB2312"/>
          <w:color w:val="auto"/>
          <w:sz w:val="32"/>
          <w:szCs w:val="32"/>
          <w:lang w:val="en-US" w:eastAsia="zh-CN"/>
        </w:rPr>
        <w:t>（一）监管对象</w:t>
      </w:r>
      <w:r>
        <w:rPr>
          <w:rFonts w:hint="eastAsia" w:cs="仿宋_GB2312"/>
          <w:color w:val="auto"/>
          <w:sz w:val="32"/>
          <w:szCs w:val="32"/>
          <w:lang w:val="en-US" w:eastAsia="zh-CN"/>
        </w:rPr>
        <w:t>主要为</w:t>
      </w:r>
      <w:r>
        <w:rPr>
          <w:rFonts w:hint="eastAsia" w:cs="仿宋_GB2312"/>
          <w:color w:val="auto"/>
          <w:sz w:val="32"/>
          <w:szCs w:val="32"/>
          <w:lang w:eastAsia="zh-CN"/>
        </w:rPr>
        <w:t>荔湾区辖区内的</w:t>
      </w:r>
      <w:r>
        <w:rPr>
          <w:rFonts w:hint="eastAsia" w:cs="仿宋_GB2312"/>
          <w:color w:val="auto"/>
          <w:sz w:val="32"/>
          <w:szCs w:val="32"/>
          <w:lang w:val="en-US" w:eastAsia="zh-CN"/>
        </w:rPr>
        <w:t>食用</w:t>
      </w:r>
      <w:r>
        <w:rPr>
          <w:rFonts w:hint="eastAsia" w:cs="仿宋_GB2312"/>
          <w:color w:val="auto"/>
          <w:sz w:val="32"/>
          <w:szCs w:val="32"/>
          <w:lang w:eastAsia="zh-CN"/>
        </w:rPr>
        <w:t>种植业产品生产经营者。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（二）监管内容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kern w:val="2"/>
          <w:sz w:val="32"/>
          <w:szCs w:val="32"/>
          <w:lang w:val="en-US" w:eastAsia="zh-CN" w:bidi="ar-SA"/>
        </w:rPr>
        <w:t>1.健全基层网格化管</w:t>
      </w:r>
      <w:r>
        <w:rPr>
          <w:rFonts w:hint="eastAsia" w:ascii="仿宋_GB2312" w:hAnsi="仿宋_GB2312" w:eastAsia="仿宋_GB2312" w:cs="仿宋_GB2312"/>
          <w:b/>
          <w:color w:val="auto"/>
          <w:sz w:val="32"/>
          <w:szCs w:val="32"/>
          <w:lang w:val="en-US" w:eastAsia="zh-CN"/>
        </w:rPr>
        <w:t>理体系。</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lang w:eastAsia="zh-CN"/>
        </w:rPr>
        <w:t>区域定格、网格定人、人员定责</w:t>
      </w:r>
      <w:r>
        <w:rPr>
          <w:rFonts w:hint="eastAsia" w:ascii="仿宋_GB2312" w:hAnsi="仿宋_GB2312" w:eastAsia="仿宋_GB2312" w:cs="仿宋_GB2312"/>
          <w:color w:val="auto"/>
          <w:sz w:val="32"/>
          <w:szCs w:val="32"/>
          <w:lang w:val="en-US" w:eastAsia="zh-CN"/>
        </w:rPr>
        <w:t>；完善基层网格化管理建设，落实</w:t>
      </w:r>
      <w:r>
        <w:rPr>
          <w:rFonts w:hint="eastAsia" w:ascii="仿宋_GB2312" w:hAnsi="仿宋_GB2312" w:eastAsia="仿宋_GB2312" w:cs="仿宋_GB2312"/>
          <w:snapToGrid w:val="0"/>
          <w:color w:val="000000"/>
          <w:sz w:val="32"/>
          <w:szCs w:val="32"/>
        </w:rPr>
        <w:t>网格化管理图</w:t>
      </w:r>
      <w:r>
        <w:rPr>
          <w:rFonts w:hint="eastAsia" w:ascii="仿宋_GB2312" w:hAnsi="仿宋_GB2312" w:eastAsia="仿宋_GB2312" w:cs="仿宋_GB2312"/>
          <w:color w:val="auto"/>
          <w:sz w:val="32"/>
          <w:szCs w:val="32"/>
          <w:lang w:val="en-US" w:eastAsia="zh-CN"/>
        </w:rPr>
        <w:t>公示公开。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zh-TW" w:eastAsia="zh-CN"/>
        </w:rPr>
      </w:pPr>
      <w:r>
        <w:rPr>
          <w:rFonts w:hint="eastAsia" w:ascii="仿宋_GB2312" w:hAnsi="仿宋_GB2312" w:eastAsia="仿宋_GB2312" w:cs="仿宋_GB2312"/>
          <w:b/>
          <w:color w:val="auto"/>
          <w:sz w:val="32"/>
          <w:szCs w:val="32"/>
          <w:lang w:val="en-US" w:eastAsia="zh-CN"/>
        </w:rPr>
        <w:t>2.加强监管到户。</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snapToGrid w:val="0"/>
          <w:color w:val="000000"/>
          <w:sz w:val="32"/>
          <w:szCs w:val="32"/>
          <w:lang w:eastAsia="zh-CN"/>
        </w:rPr>
        <w:t>生产主体每月日常巡查全覆盖，</w:t>
      </w:r>
      <w:r>
        <w:rPr>
          <w:rFonts w:hint="eastAsia" w:ascii="仿宋_GB2312" w:hAnsi="仿宋_GB2312" w:eastAsia="仿宋_GB2312" w:cs="仿宋_GB2312"/>
          <w:color w:val="auto"/>
          <w:sz w:val="32"/>
          <w:szCs w:val="32"/>
          <w:lang w:val="zh-TW" w:eastAsia="zh-CN"/>
        </w:rPr>
        <w:t>加强</w:t>
      </w:r>
      <w:r>
        <w:rPr>
          <w:rFonts w:hint="eastAsia" w:ascii="仿宋_GB2312" w:hAnsi="仿宋_GB2312" w:eastAsia="仿宋_GB2312" w:cs="仿宋_GB2312"/>
          <w:color w:val="auto"/>
          <w:sz w:val="32"/>
          <w:szCs w:val="32"/>
          <w:lang w:val="en-US" w:eastAsia="zh-CN"/>
        </w:rPr>
        <w:t>胶体金快速检测技术应用</w:t>
      </w:r>
      <w:r>
        <w:rPr>
          <w:rFonts w:hint="eastAsia" w:ascii="仿宋_GB2312" w:hAnsi="仿宋_GB2312" w:eastAsia="仿宋_GB2312" w:cs="仿宋_GB2312"/>
          <w:color w:val="auto"/>
          <w:sz w:val="32"/>
          <w:szCs w:val="32"/>
          <w:lang w:val="zh-TW" w:eastAsia="zh-CN"/>
        </w:rPr>
        <w:t>，落实明白纸和农产品质量安全告知书</w:t>
      </w:r>
      <w:r>
        <w:rPr>
          <w:rFonts w:hint="eastAsia" w:ascii="仿宋_GB2312" w:hAnsi="仿宋_GB2312" w:eastAsia="仿宋_GB2312" w:cs="仿宋_GB2312"/>
          <w:color w:val="auto"/>
          <w:sz w:val="32"/>
          <w:szCs w:val="32"/>
          <w:lang w:val="en-US" w:eastAsia="zh-CN"/>
        </w:rPr>
        <w:t>发放</w:t>
      </w:r>
      <w:r>
        <w:rPr>
          <w:rFonts w:hint="eastAsia" w:ascii="仿宋_GB2312" w:hAnsi="仿宋_GB2312" w:eastAsia="仿宋_GB2312" w:cs="仿宋_GB2312"/>
          <w:color w:val="auto"/>
          <w:sz w:val="32"/>
          <w:szCs w:val="32"/>
          <w:lang w:val="zh-TW" w:eastAsia="zh-CN"/>
        </w:rPr>
        <w:t>到户，倡议各生产经营主体签署“不安全、不上市”承诺书，夯实主体责任</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auto"/>
          <w:sz w:val="32"/>
          <w:szCs w:val="32"/>
          <w:lang w:val="en-US" w:eastAsia="zh-CN"/>
        </w:rPr>
        <w:t>3.强化</w:t>
      </w:r>
      <w:r>
        <w:rPr>
          <w:rFonts w:hint="eastAsia" w:ascii="仿宋_GB2312" w:hAnsi="仿宋_GB2312" w:eastAsia="仿宋_GB2312" w:cs="仿宋_GB2312"/>
          <w:b/>
          <w:snapToGrid w:val="0"/>
          <w:color w:val="000000"/>
          <w:sz w:val="32"/>
          <w:szCs w:val="32"/>
          <w:lang w:val="zh-TW"/>
        </w:rPr>
        <w:t>源头管控</w:t>
      </w:r>
      <w:r>
        <w:rPr>
          <w:rFonts w:hint="eastAsia" w:ascii="仿宋_GB2312" w:hAnsi="仿宋_GB2312" w:eastAsia="仿宋_GB2312" w:cs="仿宋_GB2312"/>
          <w:b/>
          <w:snapToGrid w:val="0"/>
          <w:color w:val="000000"/>
          <w:sz w:val="32"/>
          <w:szCs w:val="32"/>
        </w:rPr>
        <w:t>。</w:t>
      </w:r>
      <w:r>
        <w:rPr>
          <w:rFonts w:hint="eastAsia" w:ascii="仿宋_GB2312" w:hAnsi="仿宋_GB2312" w:eastAsia="仿宋_GB2312" w:cs="仿宋_GB2312"/>
          <w:snapToGrid w:val="0"/>
          <w:color w:val="000000"/>
          <w:sz w:val="32"/>
          <w:szCs w:val="32"/>
        </w:rPr>
        <w:t>强化基层农产品质量安全检测能力建设，</w:t>
      </w:r>
      <w:r>
        <w:rPr>
          <w:rFonts w:hint="eastAsia" w:ascii="仿宋_GB2312" w:hAnsi="仿宋_GB2312" w:eastAsia="仿宋_GB2312" w:cs="仿宋_GB2312"/>
          <w:snapToGrid w:val="0"/>
          <w:color w:val="000000"/>
          <w:sz w:val="32"/>
          <w:szCs w:val="32"/>
          <w:lang w:eastAsia="zh-CN"/>
        </w:rPr>
        <w:t>在</w:t>
      </w:r>
      <w:r>
        <w:rPr>
          <w:rFonts w:hint="eastAsia" w:ascii="仿宋_GB2312" w:hAnsi="仿宋_GB2312" w:eastAsia="仿宋_GB2312" w:cs="仿宋_GB2312"/>
          <w:snapToGrid w:val="0"/>
          <w:color w:val="000000"/>
          <w:sz w:val="32"/>
          <w:szCs w:val="32"/>
          <w:lang w:val="en-US" w:eastAsia="zh-CN"/>
        </w:rPr>
        <w:t>产地食用农产品生产的街道、联社</w:t>
      </w:r>
      <w:r>
        <w:rPr>
          <w:rFonts w:hint="eastAsia" w:ascii="仿宋_GB2312" w:hAnsi="仿宋_GB2312" w:eastAsia="仿宋_GB2312" w:cs="仿宋_GB2312"/>
          <w:snapToGrid w:val="0"/>
          <w:color w:val="000000"/>
          <w:sz w:val="32"/>
          <w:szCs w:val="32"/>
        </w:rPr>
        <w:t>抽检覆盖所有网格，且每个小农户</w:t>
      </w:r>
      <w:r>
        <w:rPr>
          <w:rFonts w:hint="eastAsia" w:ascii="仿宋_GB2312" w:hAnsi="仿宋_GB2312" w:eastAsia="仿宋_GB2312" w:cs="仿宋_GB2312"/>
          <w:snapToGrid w:val="0"/>
          <w:color w:val="000000"/>
          <w:sz w:val="32"/>
          <w:szCs w:val="32"/>
          <w:lang w:val="en-US" w:eastAsia="zh-CN"/>
        </w:rPr>
        <w:t>全</w:t>
      </w:r>
      <w:r>
        <w:rPr>
          <w:rFonts w:hint="eastAsia" w:ascii="仿宋_GB2312" w:hAnsi="仿宋_GB2312" w:eastAsia="仿宋_GB2312" w:cs="仿宋_GB2312"/>
          <w:snapToGrid w:val="0"/>
          <w:color w:val="000000"/>
          <w:sz w:val="32"/>
          <w:szCs w:val="32"/>
        </w:rPr>
        <w:t>年抽检</w:t>
      </w:r>
      <w:r>
        <w:rPr>
          <w:rFonts w:hint="eastAsia" w:ascii="仿宋_GB2312" w:hAnsi="仿宋_GB2312" w:eastAsia="仿宋_GB2312" w:cs="仿宋_GB2312"/>
          <w:snapToGrid w:val="0"/>
          <w:color w:val="000000"/>
          <w:sz w:val="32"/>
          <w:szCs w:val="32"/>
          <w:lang w:val="en-US" w:eastAsia="zh-CN"/>
        </w:rPr>
        <w:t>不少于</w:t>
      </w:r>
      <w:r>
        <w:rPr>
          <w:rFonts w:hint="eastAsia" w:ascii="仿宋_GB2312" w:hAnsi="仿宋_GB2312" w:eastAsia="仿宋_GB2312" w:cs="仿宋_GB2312"/>
          <w:snapToGrid w:val="0"/>
          <w:color w:val="000000"/>
          <w:sz w:val="32"/>
          <w:szCs w:val="32"/>
        </w:rPr>
        <w:t>2</w:t>
      </w:r>
      <w:r>
        <w:rPr>
          <w:rFonts w:hint="eastAsia" w:ascii="仿宋_GB2312" w:hAnsi="仿宋_GB2312" w:eastAsia="仿宋_GB2312" w:cs="仿宋_GB2312"/>
          <w:snapToGrid w:val="0"/>
          <w:color w:val="auto"/>
          <w:sz w:val="32"/>
          <w:szCs w:val="32"/>
        </w:rPr>
        <w:t>次</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val="en-US" w:eastAsia="zh-CN"/>
        </w:rPr>
        <w:t>区农业农村局</w:t>
      </w:r>
      <w:r>
        <w:rPr>
          <w:rFonts w:hint="eastAsia" w:ascii="仿宋_GB2312" w:hAnsi="仿宋_GB2312" w:eastAsia="仿宋_GB2312" w:cs="仿宋_GB2312"/>
          <w:snapToGrid w:val="0"/>
          <w:color w:val="000000"/>
          <w:sz w:val="32"/>
          <w:szCs w:val="32"/>
        </w:rPr>
        <w:t>委托有资质的检测机构</w:t>
      </w:r>
      <w:r>
        <w:rPr>
          <w:rFonts w:hint="eastAsia" w:ascii="仿宋_GB2312" w:hAnsi="仿宋_GB2312" w:eastAsia="仿宋_GB2312" w:cs="仿宋_GB2312"/>
          <w:snapToGrid w:val="0"/>
          <w:color w:val="000000"/>
          <w:sz w:val="32"/>
          <w:szCs w:val="32"/>
          <w:lang w:val="en-US" w:eastAsia="zh-CN"/>
        </w:rPr>
        <w:t>协助开展农产品质量安全检测任务，</w:t>
      </w:r>
      <w:r>
        <w:rPr>
          <w:rFonts w:hint="eastAsia" w:ascii="仿宋_GB2312" w:hAnsi="仿宋_GB2312" w:eastAsia="仿宋_GB2312" w:cs="仿宋_GB2312"/>
          <w:color w:val="auto"/>
          <w:sz w:val="32"/>
          <w:szCs w:val="32"/>
          <w:lang w:val="en-US" w:eastAsia="zh-CN"/>
        </w:rPr>
        <w:t>有关</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全面摸清本辖区种植户底册，</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lang w:val="en-US" w:eastAsia="zh-CN"/>
        </w:rPr>
        <w:t>全年抽检任务，落实年内抽检全面覆盖到户。</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二、监</w:t>
      </w:r>
      <w:r>
        <w:rPr>
          <w:rFonts w:hint="eastAsia" w:ascii="黑体" w:hAnsi="黑体" w:eastAsia="黑体" w:cs="黑体"/>
          <w:color w:val="auto"/>
          <w:sz w:val="32"/>
          <w:szCs w:val="32"/>
          <w:lang w:val="en-US" w:eastAsia="zh-CN"/>
        </w:rPr>
        <w:t>测</w:t>
      </w:r>
      <w:r>
        <w:rPr>
          <w:rFonts w:hint="eastAsia" w:ascii="黑体" w:hAnsi="黑体" w:eastAsia="黑体" w:cs="黑体"/>
          <w:color w:val="auto"/>
          <w:sz w:val="32"/>
          <w:szCs w:val="32"/>
        </w:rPr>
        <w:t>品种和项目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（一）监测品种</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监测品种</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我区主要生产和消费的种植种类，主要包括豇豆、韭菜（薹）、芹菜、莲藕、芋头、大白菜、普通白菜、结球甘蓝、花椰菜、青花菜、蕹菜、菜薹（心）、叶用莴苣、菠菜、甘薯叶、芥蓝、菜豆、番茄、茄子、辣椒、黄瓜、苦瓜、丝瓜、西葫芦、白萝卜、胡萝卜、姜、葱、蒜、草莓等。其中豇豆、韭菜监测样品比例不低于豇豆、韭菜产量占各街道蔬菜总产量的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（二）定性定量检测</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right="272"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种植业产品监测</w:t>
      </w:r>
      <w:r>
        <w:rPr>
          <w:rFonts w:hint="eastAsia" w:ascii="仿宋_GB2312" w:hAnsi="仿宋_GB2312" w:eastAsia="仿宋_GB2312" w:cs="仿宋_GB2312"/>
          <w:color w:val="auto"/>
          <w:sz w:val="32"/>
          <w:szCs w:val="32"/>
          <w:lang w:val="en-US" w:eastAsia="zh-CN"/>
        </w:rPr>
        <w:t>76</w:t>
      </w:r>
      <w:r>
        <w:rPr>
          <w:rFonts w:hint="eastAsia" w:ascii="仿宋_GB2312" w:hAnsi="仿宋_GB2312" w:eastAsia="仿宋_GB2312" w:cs="仿宋_GB2312"/>
          <w:color w:val="auto"/>
          <w:sz w:val="32"/>
          <w:szCs w:val="32"/>
          <w:lang w:eastAsia="zh-CN"/>
        </w:rPr>
        <w:t>份，其中风险监测</w:t>
      </w:r>
      <w:r>
        <w:rPr>
          <w:rFonts w:hint="eastAsia" w:ascii="仿宋_GB2312" w:hAnsi="仿宋_GB2312" w:eastAsia="仿宋_GB2312" w:cs="仿宋_GB2312"/>
          <w:color w:val="auto"/>
          <w:sz w:val="32"/>
          <w:szCs w:val="32"/>
          <w:lang w:val="en-US" w:eastAsia="zh-CN"/>
        </w:rPr>
        <w:t>58</w:t>
      </w:r>
      <w:r>
        <w:rPr>
          <w:rFonts w:hint="eastAsia" w:ascii="仿宋_GB2312" w:hAnsi="仿宋_GB2312" w:eastAsia="仿宋_GB2312" w:cs="仿宋_GB2312"/>
          <w:color w:val="auto"/>
          <w:sz w:val="32"/>
          <w:szCs w:val="32"/>
          <w:lang w:eastAsia="zh-CN"/>
        </w:rPr>
        <w:t>份，监督抽查</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份</w:t>
      </w:r>
      <w:r>
        <w:rPr>
          <w:rFonts w:hint="eastAsia" w:ascii="仿宋_GB2312" w:hAnsi="仿宋_GB2312" w:eastAsia="仿宋_GB2312" w:cs="仿宋_GB2312"/>
          <w:color w:val="auto"/>
          <w:spacing w:val="1"/>
          <w:sz w:val="32"/>
          <w:szCs w:val="32"/>
          <w:highlight w:val="none"/>
        </w:rPr>
        <w:t>（</w:t>
      </w:r>
      <w:r>
        <w:rPr>
          <w:rFonts w:hint="eastAsia" w:ascii="仿宋_GB2312" w:hAnsi="仿宋_GB2312" w:eastAsia="仿宋_GB2312" w:cs="仿宋_GB2312"/>
          <w:color w:val="auto"/>
          <w:sz w:val="32"/>
          <w:szCs w:val="32"/>
          <w:highlight w:val="none"/>
        </w:rPr>
        <w:t>见附件1</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eastAsia="zh-CN"/>
        </w:rPr>
        <w:t>风险监测和监督抽查的监测项目根据上级要求和实际情况可做适当调整。</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val="en-US" w:eastAsia="zh-CN"/>
        </w:rPr>
        <w:t>1.风险监测。</w:t>
      </w:r>
      <w:r>
        <w:rPr>
          <w:rFonts w:hint="eastAsia" w:ascii="仿宋_GB2312" w:hAnsi="仿宋_GB2312" w:eastAsia="仿宋_GB2312" w:cs="仿宋_GB2312"/>
          <w:color w:val="auto"/>
          <w:sz w:val="32"/>
          <w:szCs w:val="32"/>
          <w:lang w:eastAsia="zh-CN"/>
        </w:rPr>
        <w:t>全区农产品质量安全监测具体时间根据本方案工作要求和实际情况安排，监测的数量应不小于本方案监测任务数量。</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val="en-US" w:eastAsia="zh-CN"/>
        </w:rPr>
        <w:t>2.监督抽查。</w:t>
      </w:r>
      <w:r>
        <w:rPr>
          <w:rFonts w:hint="eastAsia" w:ascii="仿宋_GB2312" w:hAnsi="仿宋_GB2312" w:eastAsia="仿宋_GB2312" w:cs="仿宋_GB2312"/>
          <w:color w:val="auto"/>
          <w:sz w:val="32"/>
          <w:szCs w:val="32"/>
          <w:lang w:eastAsia="zh-CN"/>
        </w:rPr>
        <w:t>监督抽查任务采取定期和不定期相结合的方式完成：一是安排在元旦、春节、五一、国庆、中秋等重要节假日、重点时段期间定期开展；二是根据农业农村部、省、市、区各级风险监测结果和实际工作需要，结合相关专项行动不定期开展。监测的数量应不</w:t>
      </w:r>
      <w:r>
        <w:rPr>
          <w:rFonts w:hint="eastAsia" w:ascii="仿宋_GB2312" w:hAnsi="仿宋_GB2312" w:eastAsia="仿宋_GB2312" w:cs="仿宋_GB2312"/>
          <w:color w:val="auto"/>
          <w:sz w:val="32"/>
          <w:szCs w:val="32"/>
          <w:lang w:val="en-US" w:eastAsia="zh-CN"/>
        </w:rPr>
        <w:t>少</w:t>
      </w:r>
      <w:r>
        <w:rPr>
          <w:rFonts w:hint="eastAsia" w:ascii="仿宋_GB2312" w:hAnsi="仿宋_GB2312" w:eastAsia="仿宋_GB2312" w:cs="仿宋_GB2312"/>
          <w:color w:val="auto"/>
          <w:sz w:val="32"/>
          <w:szCs w:val="32"/>
          <w:lang w:eastAsia="zh-CN"/>
        </w:rPr>
        <w:t>于本方案监测任务数量，每季度应覆盖到全区</w:t>
      </w:r>
      <w:r>
        <w:rPr>
          <w:rFonts w:hint="eastAsia" w:ascii="仿宋_GB2312" w:hAnsi="仿宋_GB2312" w:eastAsia="仿宋_GB2312" w:cs="仿宋_GB2312"/>
          <w:color w:val="auto"/>
          <w:sz w:val="32"/>
          <w:szCs w:val="32"/>
          <w:lang w:val="en-US" w:eastAsia="zh-CN"/>
        </w:rPr>
        <w:t>生产食用农产品的所有</w:t>
      </w:r>
      <w:r>
        <w:rPr>
          <w:rFonts w:hint="eastAsia" w:ascii="仿宋_GB2312" w:hAnsi="仿宋_GB2312" w:eastAsia="仿宋_GB2312" w:cs="仿宋_GB2312"/>
          <w:color w:val="auto"/>
          <w:sz w:val="32"/>
          <w:szCs w:val="32"/>
          <w:lang w:eastAsia="zh-CN"/>
        </w:rPr>
        <w:t>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（三）快速检测</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全区快速检测样品</w:t>
      </w:r>
      <w:r>
        <w:rPr>
          <w:rFonts w:hint="eastAsia" w:ascii="仿宋_GB2312" w:hAnsi="仿宋_GB2312" w:eastAsia="仿宋_GB2312" w:cs="仿宋_GB2312"/>
          <w:color w:val="auto"/>
          <w:sz w:val="32"/>
          <w:szCs w:val="32"/>
          <w:lang w:val="en-US" w:eastAsia="zh-CN"/>
        </w:rPr>
        <w:t>750</w:t>
      </w:r>
      <w:r>
        <w:rPr>
          <w:rFonts w:hint="eastAsia" w:ascii="仿宋_GB2312" w:hAnsi="仿宋_GB2312" w:eastAsia="仿宋_GB2312" w:cs="仿宋_GB2312"/>
          <w:color w:val="auto"/>
          <w:sz w:val="32"/>
          <w:szCs w:val="32"/>
          <w:lang w:eastAsia="zh-CN"/>
        </w:rPr>
        <w:t>份，</w:t>
      </w:r>
      <w:r>
        <w:rPr>
          <w:rFonts w:hint="eastAsia" w:ascii="仿宋_GB2312" w:hAnsi="仿宋_GB2312" w:eastAsia="仿宋_GB2312" w:cs="仿宋_GB2312"/>
          <w:color w:val="auto"/>
          <w:sz w:val="32"/>
          <w:szCs w:val="32"/>
          <w:lang w:val="en-US" w:eastAsia="zh-CN"/>
        </w:rPr>
        <w:t>其中应用胶体金技术不少于350份。</w:t>
      </w:r>
      <w:r>
        <w:rPr>
          <w:rFonts w:hint="eastAsia" w:ascii="仿宋_GB2312" w:hAnsi="仿宋_GB2312" w:eastAsia="仿宋_GB2312" w:cs="仿宋_GB2312"/>
          <w:color w:val="auto"/>
          <w:sz w:val="32"/>
          <w:szCs w:val="32"/>
          <w:lang w:eastAsia="zh-CN"/>
        </w:rPr>
        <w:t>胶体金法快检按照“用什么药检什么药，检什么项目标注什么项目”的原则开展。</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val="en-US" w:eastAsia="zh-CN"/>
        </w:rPr>
        <w:t>监测</w:t>
      </w:r>
      <w:r>
        <w:rPr>
          <w:rFonts w:hint="eastAsia" w:ascii="黑体" w:hAnsi="黑体" w:eastAsia="黑体" w:cs="黑体"/>
          <w:color w:val="auto"/>
          <w:sz w:val="32"/>
          <w:szCs w:val="32"/>
        </w:rPr>
        <w:t>抽样要求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（一）监测抽样环节</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抽检的品种应是当季种植的品种，韭菜、芹菜、豇豆等重点治理品种在生产季节时，其中豇豆、韭菜监测样品比例不低于豇豆、韭菜产量占我区蔬菜总产量的比例。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（二）抽样方式</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样工作根据方案要求严格按照《广州市农业局关于进一步规范农产品质量安全监测工作的通知》（穗农函〔2017〕309号）相关规定执行。产地种植业产品抽样应安排已经成熟的产品进行监测。其中监测禁限用药物的监测任务，不受是否上市限制。具体抽样时，所抽的生产基地应具有代表性，能反映当地农产品生产、销售和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（三）抽样方法</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蔬菜、水果等种植业产品按《农药残留分析样本的采样方法》（NY/T789）、《蔬菜抽样技术规范》（NY/T2103）规定执行；可食用花卉鲜样参考《蔬菜抽样技术规范》（NY/T2103）规定执行、干样按《绿色食品产品抽样准则》（NY/T896）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（四）抽样方法、检测方法和判定原则严格按本方案执行。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（五）凡被确定监督抽查的受检单位和农户无正当理由不得拒检，否则，按有关法律法规处理。</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监测</w:t>
      </w: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w:t>
      </w:r>
      <w:r>
        <w:rPr>
          <w:rFonts w:hint="eastAsia" w:ascii="黑体" w:hAnsi="黑体" w:eastAsia="黑体" w:cs="黑体"/>
          <w:color w:val="auto"/>
          <w:sz w:val="32"/>
          <w:szCs w:val="32"/>
        </w:rPr>
        <w:t>依据</w:t>
      </w:r>
      <w:r>
        <w:rPr>
          <w:rFonts w:hint="eastAsia" w:ascii="黑体" w:hAnsi="黑体" w:eastAsia="黑体" w:cs="黑体"/>
          <w:color w:val="auto"/>
          <w:sz w:val="32"/>
          <w:szCs w:val="32"/>
          <w:lang w:val="en-US" w:eastAsia="zh-CN"/>
        </w:rPr>
        <w:t>和判定原则</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（一）监测项目</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风险监测和监督抽查的监测项目根据上级要求和结合农业部、省、市对我区开展监测工作的实际情况可做适当调整（见附件2、3、4）。</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（二）监测依据</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风险监测的检测依据按《2024年广州市产地农产品质量安全监测工作方案》要求实施，国家新发布的食品安全标准可选择使用。监督抽查的检测依据严格按照国家标准。</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（三）判定原则</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1.风险监测。</w:t>
      </w:r>
      <w:r>
        <w:rPr>
          <w:rFonts w:hint="eastAsia" w:ascii="仿宋_GB2312" w:hAnsi="仿宋_GB2312" w:eastAsia="仿宋_GB2312" w:cs="仿宋_GB2312"/>
          <w:color w:val="auto"/>
          <w:sz w:val="32"/>
          <w:szCs w:val="32"/>
          <w:lang w:val="en-US" w:eastAsia="zh-CN"/>
        </w:rPr>
        <w:t>种植业产品农药残留监测项目按GB2763、GB2763.1（2023年5月11日实施，下同）及国家农产品质量安全例行监测要求判定。所监测项目全部合格者，判定为“该批次产品所检项目符合GB2763、GB2763.1及本方案的要求”；有一项（或以上）指标不合格者，即判定为“该批次产品不合格”；未上市样品所检测项目中仅对禁限用农药进行判定，农药残留普查专项主要为了解产品用药情况，仅对GB2763、GB2763.1有规定的项目进行判定。种植业产品重金属监测项目按GB2762进行判定。监测项目、判定依据和原则可根据国家或省监测方案判定依据、实际情况做适当调整。</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2.监督抽查。</w:t>
      </w:r>
      <w:r>
        <w:rPr>
          <w:rFonts w:hint="eastAsia" w:ascii="仿宋_GB2312" w:hAnsi="仿宋_GB2312" w:eastAsia="仿宋_GB2312" w:cs="仿宋_GB2312"/>
          <w:color w:val="auto"/>
          <w:sz w:val="32"/>
          <w:szCs w:val="32"/>
          <w:lang w:val="en-US" w:eastAsia="zh-CN"/>
        </w:rPr>
        <w:t>种植业产品按GB2763、GB2763.1的要求进行判定，所监测项目全部合格者，判定为“该批次产品所检项目符合GB2763、GB2763.1要求”，有一项指标不合格者，即判定为“该批次产品不合格”。</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监测</w:t>
      </w:r>
      <w:r>
        <w:rPr>
          <w:rFonts w:hint="eastAsia" w:ascii="黑体" w:hAnsi="黑体" w:eastAsia="黑体" w:cs="黑体"/>
          <w:color w:val="auto"/>
          <w:sz w:val="32"/>
          <w:szCs w:val="32"/>
        </w:rPr>
        <w:t>工作分工</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（一）风险监测</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区农业农村局会同各街道负责抽样检测。对于不具备检测能力的定性定量检测项目，由区农业农村局委托有资质的第三方检测机构检测。</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（二）监督抽查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1.风险监测中的不合格产品（检出禁限用农药）由区农业农村局负责监督抽样，可以委托有资质的第三方检测机构检测。</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2.监督抽查由区农业农村局负责抽样和检测。检测合格的产品，出具检测报告；检测不合格的农产品，相关街道、联社、种植户可以委托有资质的第三方检测机构检测复查。</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（三）快速检测</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快速检测由相关街道对照本方案指导任务要求开展，结合辖区农产品生产情况，合理安排时间，完成检测任务。区农业农村局负责指导各街道提高检测操作的专业性和检测结果的准确性，及时完成检测任务。</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、结果报送</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（一）街道监测数据报送。</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每月1</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日前，各街道将</w:t>
      </w:r>
      <w:r>
        <w:rPr>
          <w:rFonts w:hint="eastAsia" w:ascii="仿宋_GB2312" w:hAnsi="仿宋_GB2312" w:cs="仿宋_GB2312"/>
          <w:color w:val="auto"/>
          <w:sz w:val="32"/>
          <w:szCs w:val="32"/>
          <w:lang w:val="en-US" w:eastAsia="zh-CN"/>
        </w:rPr>
        <w:t>本月</w:t>
      </w:r>
      <w:r>
        <w:rPr>
          <w:rFonts w:hint="eastAsia" w:ascii="仿宋_GB2312" w:hAnsi="仿宋_GB2312" w:eastAsia="仿宋_GB2312" w:cs="仿宋_GB2312"/>
          <w:color w:val="auto"/>
          <w:sz w:val="32"/>
          <w:szCs w:val="32"/>
          <w:lang w:val="en-US" w:eastAsia="zh-CN"/>
        </w:rPr>
        <w:t>监测数据报区农业农村局。对于检测不合格并含有违禁农药成份的检测结果于当天内同时报送区农业农村局（附件5）。</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区农业农村局数据报送。</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每月16日前，区农业农村局将监测数据（按检毕日期）按市要求进行统计汇总，统计《广州市区级农产品质量安全监测报表》，上报市农产品质量安全监督所。</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风险监测和专项监测结果报送。</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所有检测报告由区农业农村局送到相关街道，由街道派送至各受检单位并签收。</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情况分析报告报送。</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区农业农村局每月召开本区农产品质量安全会议，根据监测情况进行总结分析。</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（五）监督抽查结果报送及处理程序</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农业农村局在收到检测报告之日起2个工作日内将检测结果送达被抽查人。检测结果不符合农产品质量安全标准的产品，区农业农村局启动相应的执法程序。具体操作严格按照《广州市农业局关于进一步规范农产品质量安全监测工作的通知》（穗农函〔2017〕309号）执行。</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（六）监测结果应用</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1.区农业农村局每月将监测情况通报全区。</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2.严格查处不合格农产品。非禁限用农药超标的不合格产品由局农业科协助执法科调查处理，严禁不合格产品上市销售；含禁限用药物的不合格产品由局执法科会同农业科跟进监督抽查，并依法依规查处。</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建立信用档案和分级管理制度。区、街道监管部门建立监管对象数据库，对检出不合格产品的生产单位、农户列入重点监管对象，加大监测频率次数，对受到行政处罚和刑事处罚的违法单位按“双公示”要求及时予以公示。</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4.区农业农村局根据监测情况适时召开风险分析会议，进一步落实风险排查、监督检查工作。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农产品质量安全监测结果将作为对各街道食品（农产品）安全考核评分依据之一。凡是农产品质量安全风险隐患多、问题突出和整改处理工作不力的街道，区农业农村局将按照规定和程序处理。对于能及时排查，消除质量安全隐患，查处力度大，处理及时有力，给予通报表扬。</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6.风险监测数据仅限荔湾区农业农村局使用。</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（七）严格信息发布制度</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区农业农村局按照法律法规赋予的职责权限发布辖区内农产品质量安全信息，严格履行信息发布程序。任何单位和个人不得违反规定引用和公布监测结果。</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color w:val="auto"/>
          <w:sz w:val="32"/>
          <w:szCs w:val="32"/>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628"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3"/>
          <w:sz w:val="32"/>
          <w:szCs w:val="32"/>
        </w:rPr>
        <w:t>附件：</w:t>
      </w:r>
      <w:r>
        <w:rPr>
          <w:rFonts w:hint="eastAsia" w:ascii="仿宋_GB2312" w:hAnsi="仿宋_GB2312" w:eastAsia="仿宋_GB2312" w:cs="仿宋_GB2312"/>
          <w:color w:val="auto"/>
          <w:sz w:val="32"/>
          <w:szCs w:val="32"/>
          <w:lang w:val="en-US" w:eastAsia="zh-CN"/>
        </w:rPr>
        <w:t>1.202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年荔湾区农产品监测任务汇总表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2.农</w:t>
      </w:r>
      <w:r>
        <w:rPr>
          <w:rFonts w:hint="eastAsia" w:ascii="仿宋_GB2312" w:hAnsi="仿宋_GB2312" w:eastAsia="仿宋_GB2312" w:cs="仿宋_GB2312"/>
          <w:color w:val="auto"/>
          <w:sz w:val="32"/>
          <w:szCs w:val="32"/>
        </w:rPr>
        <w:t>产品风险监测监测项目及检测依据</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1600" w:firstLineChars="5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农产品监督抽查监测项目和检测依据</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173" w:firstLine="1600" w:firstLineChars="5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4.食用农产品重点品种及易超标药物参考清单</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1600" w:firstLineChars="5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农产品抽检数据月度上报表（</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月）</w:t>
      </w:r>
    </w:p>
    <w:p>
      <w:pPr>
        <w:pStyle w:val="10"/>
        <w:spacing w:before="63" w:beforeLines="0" w:afterLines="0" w:line="640" w:lineRule="exact"/>
        <w:jc w:val="both"/>
        <w:rPr>
          <w:rFonts w:hint="eastAsia" w:cs="仿宋_GB2312"/>
          <w:color w:val="auto"/>
          <w:spacing w:val="-28"/>
          <w:sz w:val="32"/>
          <w:szCs w:val="32"/>
        </w:rPr>
      </w:pPr>
    </w:p>
    <w:p>
      <w:pPr>
        <w:pStyle w:val="10"/>
        <w:spacing w:before="63" w:beforeLines="0" w:afterLines="0" w:line="640" w:lineRule="exact"/>
        <w:jc w:val="both"/>
        <w:rPr>
          <w:rFonts w:hint="eastAsia" w:cs="仿宋_GB2312"/>
          <w:color w:val="auto"/>
          <w:spacing w:val="-28"/>
          <w:sz w:val="32"/>
          <w:szCs w:val="32"/>
        </w:rPr>
      </w:pPr>
    </w:p>
    <w:p>
      <w:pPr>
        <w:pStyle w:val="10"/>
        <w:spacing w:before="63" w:beforeLines="0" w:afterLines="0" w:line="640" w:lineRule="exact"/>
        <w:jc w:val="both"/>
        <w:rPr>
          <w:rFonts w:hint="eastAsia" w:cs="仿宋_GB2312"/>
          <w:color w:val="auto"/>
          <w:spacing w:val="-28"/>
          <w:sz w:val="32"/>
          <w:szCs w:val="32"/>
        </w:rPr>
      </w:pPr>
    </w:p>
    <w:p>
      <w:pPr>
        <w:pStyle w:val="11"/>
        <w:rPr>
          <w:rFonts w:hint="eastAsia" w:cs="仿宋_GB2312"/>
          <w:color w:val="auto"/>
          <w:spacing w:val="-28"/>
          <w:sz w:val="32"/>
          <w:szCs w:val="32"/>
        </w:rPr>
      </w:pPr>
    </w:p>
    <w:p>
      <w:pPr>
        <w:rPr>
          <w:rFonts w:hint="eastAsia" w:cs="仿宋_GB2312"/>
          <w:color w:val="auto"/>
          <w:spacing w:val="-28"/>
          <w:sz w:val="32"/>
          <w:szCs w:val="32"/>
        </w:rPr>
      </w:pPr>
    </w:p>
    <w:p>
      <w:pPr>
        <w:pStyle w:val="2"/>
        <w:rPr>
          <w:rFonts w:hint="eastAsia" w:cs="仿宋_GB2312"/>
          <w:color w:val="auto"/>
          <w:spacing w:val="-28"/>
          <w:sz w:val="32"/>
          <w:szCs w:val="32"/>
        </w:rPr>
      </w:pPr>
    </w:p>
    <w:p>
      <w:pPr>
        <w:pStyle w:val="2"/>
        <w:rPr>
          <w:rFonts w:hint="eastAsia" w:cs="仿宋_GB2312"/>
          <w:color w:val="auto"/>
          <w:spacing w:val="-28"/>
          <w:sz w:val="32"/>
          <w:szCs w:val="32"/>
        </w:rPr>
      </w:pPr>
    </w:p>
    <w:p>
      <w:pPr>
        <w:pStyle w:val="2"/>
        <w:rPr>
          <w:rFonts w:hint="eastAsia" w:cs="仿宋_GB2312"/>
          <w:color w:val="auto"/>
          <w:spacing w:val="-28"/>
          <w:sz w:val="32"/>
          <w:szCs w:val="32"/>
        </w:rPr>
      </w:pPr>
    </w:p>
    <w:p>
      <w:pPr>
        <w:pStyle w:val="2"/>
        <w:rPr>
          <w:rFonts w:hint="eastAsia" w:cs="仿宋_GB2312"/>
          <w:color w:val="auto"/>
          <w:spacing w:val="-28"/>
          <w:sz w:val="32"/>
          <w:szCs w:val="32"/>
        </w:rPr>
      </w:pPr>
    </w:p>
    <w:p>
      <w:pPr>
        <w:pStyle w:val="2"/>
        <w:rPr>
          <w:rFonts w:hint="eastAsia" w:cs="仿宋_GB2312"/>
          <w:color w:val="auto"/>
          <w:spacing w:val="-28"/>
          <w:sz w:val="32"/>
          <w:szCs w:val="32"/>
        </w:rPr>
      </w:pPr>
    </w:p>
    <w:p>
      <w:pPr>
        <w:pStyle w:val="2"/>
        <w:rPr>
          <w:rFonts w:hint="eastAsia" w:cs="仿宋_GB2312"/>
          <w:color w:val="auto"/>
          <w:spacing w:val="-28"/>
          <w:sz w:val="32"/>
          <w:szCs w:val="32"/>
        </w:rPr>
      </w:pPr>
    </w:p>
    <w:p>
      <w:pPr>
        <w:pStyle w:val="2"/>
        <w:rPr>
          <w:rFonts w:hint="eastAsia" w:cs="仿宋_GB2312"/>
          <w:color w:val="auto"/>
          <w:spacing w:val="-28"/>
          <w:sz w:val="32"/>
          <w:szCs w:val="32"/>
        </w:rPr>
      </w:pPr>
    </w:p>
    <w:p>
      <w:pPr>
        <w:pStyle w:val="2"/>
        <w:rPr>
          <w:rFonts w:hint="eastAsia" w:cs="仿宋_GB2312"/>
          <w:color w:val="auto"/>
          <w:spacing w:val="-28"/>
          <w:sz w:val="32"/>
          <w:szCs w:val="32"/>
        </w:rPr>
      </w:pPr>
    </w:p>
    <w:p>
      <w:pPr>
        <w:pStyle w:val="2"/>
        <w:rPr>
          <w:rFonts w:hint="eastAsia" w:cs="仿宋_GB2312"/>
          <w:color w:val="auto"/>
          <w:spacing w:val="-28"/>
          <w:sz w:val="32"/>
          <w:szCs w:val="32"/>
        </w:rPr>
      </w:pPr>
    </w:p>
    <w:p>
      <w:pPr>
        <w:pStyle w:val="2"/>
        <w:rPr>
          <w:rFonts w:hint="eastAsia" w:cs="仿宋_GB2312"/>
          <w:color w:val="auto"/>
          <w:spacing w:val="-28"/>
          <w:sz w:val="32"/>
          <w:szCs w:val="32"/>
        </w:rPr>
      </w:pPr>
    </w:p>
    <w:p>
      <w:pPr>
        <w:rPr>
          <w:rFonts w:hint="eastAsia" w:cs="仿宋_GB2312"/>
          <w:color w:val="auto"/>
          <w:spacing w:val="-28"/>
          <w:sz w:val="32"/>
          <w:szCs w:val="32"/>
        </w:rPr>
      </w:pPr>
    </w:p>
    <w:p>
      <w:pPr>
        <w:pStyle w:val="2"/>
        <w:rPr>
          <w:rFonts w:hint="eastAsia"/>
        </w:rPr>
      </w:pPr>
    </w:p>
    <w:p>
      <w:pPr>
        <w:pStyle w:val="6"/>
        <w:rPr>
          <w:rFonts w:hint="eastAsia"/>
        </w:rPr>
      </w:pPr>
    </w:p>
    <w:p>
      <w:pPr>
        <w:pStyle w:val="10"/>
        <w:spacing w:before="63" w:beforeLines="0" w:afterLines="0" w:line="640" w:lineRule="exact"/>
        <w:jc w:val="both"/>
        <w:rPr>
          <w:rFonts w:hint="eastAsia" w:ascii="黑体" w:hAnsi="黑体" w:eastAsia="黑体" w:cs="黑体"/>
          <w:color w:val="auto"/>
          <w:sz w:val="32"/>
          <w:szCs w:val="32"/>
        </w:rPr>
      </w:pPr>
      <w:r>
        <w:rPr>
          <w:rFonts w:hint="eastAsia" w:ascii="黑体" w:hAnsi="黑体" w:eastAsia="黑体" w:cs="黑体"/>
          <w:color w:val="auto"/>
          <w:spacing w:val="-28"/>
          <w:sz w:val="32"/>
          <w:szCs w:val="32"/>
        </w:rPr>
        <w:t xml:space="preserve">附件 </w:t>
      </w:r>
      <w:r>
        <w:rPr>
          <w:rFonts w:hint="eastAsia" w:ascii="黑体" w:hAnsi="黑体" w:eastAsia="黑体" w:cs="黑体"/>
          <w:color w:val="auto"/>
          <w:sz w:val="32"/>
          <w:szCs w:val="32"/>
        </w:rPr>
        <w:t>1</w:t>
      </w:r>
    </w:p>
    <w:p>
      <w:pPr>
        <w:pStyle w:val="10"/>
        <w:spacing w:beforeLines="50" w:afterLines="50" w:line="64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202</w:t>
      </w:r>
      <w:r>
        <w:rPr>
          <w:rFonts w:hint="eastAsia" w:ascii="黑体" w:hAnsi="黑体" w:eastAsia="黑体" w:cs="黑体"/>
          <w:color w:val="auto"/>
          <w:sz w:val="44"/>
          <w:szCs w:val="44"/>
          <w:lang w:val="en-US" w:eastAsia="zh-CN"/>
        </w:rPr>
        <w:t>5</w:t>
      </w:r>
      <w:r>
        <w:rPr>
          <w:rFonts w:hint="eastAsia" w:ascii="黑体" w:hAnsi="黑体" w:eastAsia="黑体" w:cs="黑体"/>
          <w:color w:val="auto"/>
          <w:sz w:val="44"/>
          <w:szCs w:val="44"/>
        </w:rPr>
        <w:t>年</w:t>
      </w:r>
      <w:r>
        <w:rPr>
          <w:rFonts w:hint="eastAsia" w:ascii="黑体" w:hAnsi="黑体" w:eastAsia="黑体" w:cs="黑体"/>
          <w:color w:val="auto"/>
          <w:sz w:val="44"/>
          <w:szCs w:val="44"/>
          <w:lang w:eastAsia="zh-CN"/>
        </w:rPr>
        <w:t>荔湾区</w:t>
      </w:r>
      <w:r>
        <w:rPr>
          <w:rFonts w:hint="eastAsia" w:ascii="黑体" w:hAnsi="黑体" w:eastAsia="黑体" w:cs="黑体"/>
          <w:color w:val="auto"/>
          <w:sz w:val="44"/>
          <w:szCs w:val="44"/>
          <w:lang w:val="en-US" w:eastAsia="zh-CN"/>
        </w:rPr>
        <w:t>农</w:t>
      </w:r>
      <w:r>
        <w:rPr>
          <w:rFonts w:hint="eastAsia" w:ascii="黑体" w:hAnsi="黑体" w:eastAsia="黑体" w:cs="黑体"/>
          <w:color w:val="auto"/>
          <w:sz w:val="44"/>
          <w:szCs w:val="44"/>
        </w:rPr>
        <w:t>产品监测任务汇总表</w:t>
      </w:r>
    </w:p>
    <w:p>
      <w:pPr>
        <w:pStyle w:val="10"/>
        <w:spacing w:before="1" w:beforeLines="0" w:afterLines="50" w:line="640" w:lineRule="exact"/>
        <w:ind w:firstLine="320" w:firstLineChars="100"/>
        <w:jc w:val="both"/>
        <w:rPr>
          <w:rFonts w:hint="eastAsia" w:cs="仿宋_GB2312"/>
          <w:color w:val="auto"/>
          <w:sz w:val="32"/>
          <w:szCs w:val="32"/>
        </w:rPr>
      </w:pPr>
      <w:r>
        <w:rPr>
          <w:rFonts w:hint="eastAsia" w:cs="仿宋_GB2312"/>
          <w:color w:val="auto"/>
          <w:sz w:val="32"/>
          <w:szCs w:val="32"/>
        </w:rPr>
        <w:t>单位：份</w:t>
      </w:r>
    </w:p>
    <w:tbl>
      <w:tblPr>
        <w:tblStyle w:val="18"/>
        <w:tblW w:w="89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3"/>
        <w:gridCol w:w="2137"/>
        <w:gridCol w:w="1357"/>
        <w:gridCol w:w="1547"/>
        <w:gridCol w:w="1443"/>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33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08"/>
              <w:jc w:val="center"/>
              <w:rPr>
                <w:rFonts w:hint="eastAsia" w:cs="仿宋_GB2312"/>
                <w:b/>
                <w:color w:val="auto"/>
                <w:sz w:val="32"/>
                <w:szCs w:val="32"/>
              </w:rPr>
            </w:pPr>
            <w:r>
              <w:rPr>
                <w:rFonts w:hint="eastAsia" w:cs="仿宋_GB2312"/>
                <w:b/>
                <w:color w:val="auto"/>
                <w:sz w:val="32"/>
                <w:szCs w:val="32"/>
              </w:rPr>
              <w:t>监测类型</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13"/>
              <w:jc w:val="center"/>
              <w:rPr>
                <w:rFonts w:hint="eastAsia" w:cs="仿宋_GB2312"/>
                <w:b/>
                <w:color w:val="auto"/>
                <w:sz w:val="32"/>
                <w:szCs w:val="32"/>
                <w:lang w:val="en-US" w:eastAsia="zh-CN"/>
              </w:rPr>
            </w:pPr>
            <w:r>
              <w:rPr>
                <w:rFonts w:hint="eastAsia" w:cs="仿宋_GB2312"/>
                <w:b/>
                <w:color w:val="auto"/>
                <w:sz w:val="32"/>
                <w:szCs w:val="32"/>
                <w:lang w:val="en-US" w:eastAsia="zh-CN"/>
              </w:rPr>
              <w:t>区抽检</w:t>
            </w:r>
          </w:p>
        </w:tc>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13"/>
              <w:jc w:val="center"/>
              <w:rPr>
                <w:rFonts w:hint="eastAsia" w:cs="仿宋_GB2312"/>
                <w:b/>
                <w:color w:val="auto"/>
                <w:sz w:val="32"/>
                <w:szCs w:val="32"/>
                <w:lang w:val="en-US" w:eastAsia="zh-CN"/>
              </w:rPr>
            </w:pPr>
            <w:r>
              <w:rPr>
                <w:rFonts w:hint="eastAsia" w:cs="仿宋_GB2312"/>
                <w:b/>
                <w:color w:val="auto"/>
                <w:sz w:val="32"/>
                <w:szCs w:val="32"/>
                <w:lang w:val="en-US" w:eastAsia="zh-CN"/>
              </w:rPr>
              <w:t>冲口街抽检</w:t>
            </w:r>
          </w:p>
        </w:tc>
        <w:tc>
          <w:tcPr>
            <w:tcW w:w="14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13"/>
              <w:jc w:val="center"/>
              <w:rPr>
                <w:rFonts w:hint="eastAsia" w:cs="仿宋_GB2312"/>
                <w:b/>
                <w:color w:val="auto"/>
                <w:sz w:val="32"/>
                <w:szCs w:val="32"/>
                <w:lang w:val="en-US" w:eastAsia="zh-CN"/>
              </w:rPr>
            </w:pPr>
            <w:r>
              <w:rPr>
                <w:rFonts w:hint="eastAsia" w:cs="仿宋_GB2312"/>
                <w:b/>
                <w:color w:val="auto"/>
                <w:sz w:val="32"/>
                <w:szCs w:val="32"/>
                <w:lang w:val="en-US" w:eastAsia="zh-CN"/>
              </w:rPr>
              <w:t>海龙街抽检</w:t>
            </w:r>
          </w:p>
        </w:tc>
        <w:tc>
          <w:tcPr>
            <w:tcW w:w="12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13"/>
              <w:jc w:val="center"/>
              <w:rPr>
                <w:rFonts w:hint="eastAsia" w:cs="仿宋_GB2312"/>
                <w:b/>
                <w:color w:val="auto"/>
                <w:sz w:val="32"/>
                <w:szCs w:val="32"/>
                <w:lang w:val="en-US" w:eastAsia="zh-CN"/>
              </w:rPr>
            </w:pPr>
            <w:r>
              <w:rPr>
                <w:rFonts w:hint="eastAsia" w:cs="仿宋_GB2312"/>
                <w:b/>
                <w:color w:val="auto"/>
                <w:sz w:val="32"/>
                <w:szCs w:val="32"/>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11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right="126"/>
              <w:jc w:val="center"/>
              <w:rPr>
                <w:rFonts w:hint="eastAsia" w:cs="仿宋_GB2312"/>
                <w:b/>
                <w:color w:val="auto"/>
                <w:sz w:val="32"/>
                <w:szCs w:val="32"/>
                <w:lang w:val="en-US" w:eastAsia="zh-CN"/>
              </w:rPr>
            </w:pPr>
            <w:r>
              <w:rPr>
                <w:rFonts w:hint="eastAsia" w:cs="仿宋_GB2312"/>
                <w:b/>
                <w:color w:val="auto"/>
                <w:sz w:val="32"/>
                <w:szCs w:val="32"/>
              </w:rPr>
              <w:t>定性定量</w:t>
            </w:r>
            <w:r>
              <w:rPr>
                <w:rFonts w:hint="eastAsia" w:cs="仿宋_GB2312"/>
                <w:b/>
                <w:color w:val="auto"/>
                <w:sz w:val="32"/>
                <w:szCs w:val="32"/>
                <w:lang w:val="en-US" w:eastAsia="zh-CN"/>
              </w:rPr>
              <w:t>检测</w:t>
            </w:r>
          </w:p>
        </w:tc>
        <w:tc>
          <w:tcPr>
            <w:tcW w:w="2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11"/>
              <w:jc w:val="center"/>
              <w:rPr>
                <w:rFonts w:hint="eastAsia" w:cs="仿宋_GB2312"/>
                <w:color w:val="auto"/>
                <w:sz w:val="32"/>
                <w:szCs w:val="32"/>
              </w:rPr>
            </w:pPr>
            <w:r>
              <w:rPr>
                <w:rFonts w:hint="eastAsia" w:cs="仿宋_GB2312"/>
                <w:color w:val="auto"/>
                <w:sz w:val="32"/>
                <w:szCs w:val="32"/>
                <w:lang w:val="en-US" w:eastAsia="zh-CN"/>
              </w:rPr>
              <w:t>风险</w:t>
            </w:r>
            <w:r>
              <w:rPr>
                <w:rFonts w:hint="eastAsia" w:cs="仿宋_GB2312"/>
                <w:color w:val="auto"/>
                <w:sz w:val="32"/>
                <w:szCs w:val="32"/>
              </w:rPr>
              <w:t>监测</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val="en-US" w:eastAsia="zh-CN"/>
              </w:rPr>
            </w:pPr>
            <w:r>
              <w:rPr>
                <w:rFonts w:hint="eastAsia" w:cs="仿宋_GB2312"/>
                <w:color w:val="auto"/>
                <w:sz w:val="32"/>
                <w:szCs w:val="32"/>
                <w:lang w:val="en-US" w:eastAsia="zh-CN"/>
              </w:rPr>
              <w:t>58</w:t>
            </w:r>
          </w:p>
        </w:tc>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eastAsia="zh-CN"/>
              </w:rPr>
            </w:pPr>
            <w:r>
              <w:rPr>
                <w:rFonts w:hint="eastAsia" w:cs="仿宋_GB2312"/>
                <w:color w:val="auto"/>
                <w:sz w:val="32"/>
                <w:szCs w:val="32"/>
                <w:lang w:eastAsia="zh-CN"/>
              </w:rPr>
              <w:t>——</w:t>
            </w:r>
          </w:p>
        </w:tc>
        <w:tc>
          <w:tcPr>
            <w:tcW w:w="14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eastAsia="zh-CN"/>
              </w:rPr>
            </w:pPr>
            <w:r>
              <w:rPr>
                <w:rFonts w:hint="eastAsia" w:cs="仿宋_GB2312"/>
                <w:color w:val="auto"/>
                <w:sz w:val="32"/>
                <w:szCs w:val="32"/>
                <w:lang w:eastAsia="zh-CN"/>
              </w:rPr>
              <w:t>——</w:t>
            </w:r>
          </w:p>
        </w:tc>
        <w:tc>
          <w:tcPr>
            <w:tcW w:w="12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val="en-US" w:eastAsia="zh-CN"/>
              </w:rPr>
            </w:pPr>
            <w:r>
              <w:rPr>
                <w:rFonts w:hint="eastAsia" w:cs="仿宋_GB2312"/>
                <w:color w:val="auto"/>
                <w:sz w:val="32"/>
                <w:szCs w:val="32"/>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163"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jc w:val="center"/>
              <w:rPr>
                <w:rFonts w:hint="eastAsia" w:cs="仿宋_GB2312"/>
                <w:color w:val="auto"/>
                <w:sz w:val="32"/>
                <w:szCs w:val="32"/>
              </w:rPr>
            </w:pPr>
          </w:p>
        </w:tc>
        <w:tc>
          <w:tcPr>
            <w:tcW w:w="2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11"/>
              <w:jc w:val="center"/>
              <w:rPr>
                <w:rFonts w:hint="eastAsia" w:cs="仿宋_GB2312"/>
                <w:color w:val="auto"/>
                <w:sz w:val="32"/>
                <w:szCs w:val="32"/>
              </w:rPr>
            </w:pPr>
            <w:r>
              <w:rPr>
                <w:rFonts w:hint="eastAsia" w:cs="仿宋_GB2312"/>
                <w:color w:val="auto"/>
                <w:sz w:val="32"/>
                <w:szCs w:val="32"/>
              </w:rPr>
              <w:t>监督抽查</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val="en-US" w:eastAsia="zh-CN"/>
              </w:rPr>
            </w:pPr>
            <w:r>
              <w:rPr>
                <w:rFonts w:hint="eastAsia" w:cs="仿宋_GB2312"/>
                <w:color w:val="auto"/>
                <w:sz w:val="32"/>
                <w:szCs w:val="32"/>
                <w:lang w:val="en-US" w:eastAsia="zh-CN"/>
              </w:rPr>
              <w:t>18</w:t>
            </w:r>
          </w:p>
        </w:tc>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eastAsia="zh-CN"/>
              </w:rPr>
            </w:pPr>
            <w:r>
              <w:rPr>
                <w:rFonts w:hint="eastAsia" w:cs="仿宋_GB2312"/>
                <w:color w:val="auto"/>
                <w:sz w:val="32"/>
                <w:szCs w:val="32"/>
                <w:lang w:eastAsia="zh-CN"/>
              </w:rPr>
              <w:t>——</w:t>
            </w:r>
          </w:p>
        </w:tc>
        <w:tc>
          <w:tcPr>
            <w:tcW w:w="14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eastAsia="zh-CN"/>
              </w:rPr>
            </w:pPr>
            <w:r>
              <w:rPr>
                <w:rFonts w:hint="eastAsia" w:cs="仿宋_GB2312"/>
                <w:color w:val="auto"/>
                <w:sz w:val="32"/>
                <w:szCs w:val="32"/>
                <w:lang w:eastAsia="zh-CN"/>
              </w:rPr>
              <w:t>——</w:t>
            </w:r>
          </w:p>
        </w:tc>
        <w:tc>
          <w:tcPr>
            <w:tcW w:w="12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val="en-US" w:eastAsia="zh-CN"/>
              </w:rPr>
            </w:pPr>
            <w:r>
              <w:rPr>
                <w:rFonts w:hint="eastAsia" w:cs="仿宋_GB2312"/>
                <w:color w:val="auto"/>
                <w:sz w:val="32"/>
                <w:szCs w:val="32"/>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1163"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jc w:val="center"/>
              <w:rPr>
                <w:rFonts w:hint="eastAsia" w:cs="仿宋_GB2312"/>
                <w:color w:val="auto"/>
                <w:sz w:val="32"/>
                <w:szCs w:val="32"/>
              </w:rPr>
            </w:pPr>
          </w:p>
        </w:tc>
        <w:tc>
          <w:tcPr>
            <w:tcW w:w="2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11"/>
              <w:jc w:val="center"/>
              <w:rPr>
                <w:rFonts w:hint="eastAsia" w:cs="仿宋_GB2312"/>
                <w:b/>
                <w:color w:val="auto"/>
                <w:sz w:val="32"/>
                <w:szCs w:val="32"/>
              </w:rPr>
            </w:pPr>
            <w:r>
              <w:rPr>
                <w:rFonts w:hint="eastAsia" w:cs="仿宋_GB2312"/>
                <w:b/>
                <w:color w:val="auto"/>
                <w:sz w:val="32"/>
                <w:szCs w:val="32"/>
              </w:rPr>
              <w:t>小计</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val="en-US" w:eastAsia="zh-CN"/>
              </w:rPr>
            </w:pPr>
            <w:r>
              <w:rPr>
                <w:rFonts w:hint="eastAsia" w:cs="仿宋_GB2312"/>
                <w:color w:val="auto"/>
                <w:sz w:val="32"/>
                <w:szCs w:val="32"/>
                <w:lang w:val="en-US" w:eastAsia="zh-CN"/>
              </w:rPr>
              <w:t>76</w:t>
            </w:r>
          </w:p>
        </w:tc>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eastAsia="zh-CN"/>
              </w:rPr>
            </w:pPr>
            <w:r>
              <w:rPr>
                <w:rFonts w:hint="eastAsia" w:cs="仿宋_GB2312"/>
                <w:color w:val="auto"/>
                <w:sz w:val="32"/>
                <w:szCs w:val="32"/>
                <w:lang w:eastAsia="zh-CN"/>
              </w:rPr>
              <w:t>——</w:t>
            </w:r>
          </w:p>
        </w:tc>
        <w:tc>
          <w:tcPr>
            <w:tcW w:w="14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eastAsia="zh-CN"/>
              </w:rPr>
            </w:pPr>
            <w:r>
              <w:rPr>
                <w:rFonts w:hint="eastAsia" w:cs="仿宋_GB2312"/>
                <w:color w:val="auto"/>
                <w:sz w:val="32"/>
                <w:szCs w:val="32"/>
                <w:lang w:eastAsia="zh-CN"/>
              </w:rPr>
              <w:t>——</w:t>
            </w:r>
          </w:p>
        </w:tc>
        <w:tc>
          <w:tcPr>
            <w:tcW w:w="12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val="en-US" w:eastAsia="zh-CN"/>
              </w:rPr>
            </w:pPr>
            <w:r>
              <w:rPr>
                <w:rFonts w:hint="eastAsia" w:cs="仿宋_GB2312"/>
                <w:color w:val="auto"/>
                <w:sz w:val="32"/>
                <w:szCs w:val="32"/>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11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jc w:val="center"/>
              <w:rPr>
                <w:rFonts w:hint="eastAsia" w:cs="仿宋_GB2312"/>
                <w:b/>
                <w:color w:val="auto"/>
                <w:sz w:val="32"/>
                <w:szCs w:val="32"/>
              </w:rPr>
            </w:pPr>
            <w:r>
              <w:rPr>
                <w:rFonts w:hint="eastAsia" w:cs="仿宋_GB2312"/>
                <w:b/>
                <w:color w:val="auto"/>
                <w:sz w:val="32"/>
                <w:szCs w:val="32"/>
              </w:rPr>
              <w:t>快检</w:t>
            </w:r>
          </w:p>
        </w:tc>
        <w:tc>
          <w:tcPr>
            <w:tcW w:w="2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11"/>
              <w:jc w:val="center"/>
              <w:rPr>
                <w:rFonts w:hint="eastAsia" w:eastAsia="宋体" w:cs="仿宋_GB2312"/>
                <w:color w:val="auto"/>
                <w:sz w:val="32"/>
                <w:szCs w:val="32"/>
                <w:lang w:eastAsia="zh-CN"/>
              </w:rPr>
            </w:pPr>
            <w:r>
              <w:rPr>
                <w:rFonts w:hint="eastAsia" w:cs="仿宋_GB2312"/>
                <w:color w:val="auto"/>
                <w:sz w:val="32"/>
                <w:szCs w:val="32"/>
                <w:lang w:val="en-US" w:eastAsia="zh-CN"/>
              </w:rPr>
              <w:t>酶抑制法</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color w:val="auto"/>
                <w:sz w:val="32"/>
                <w:szCs w:val="32"/>
                <w:lang w:val="en-US" w:eastAsia="zh-CN"/>
              </w:rPr>
            </w:pPr>
            <w:r>
              <w:rPr>
                <w:rFonts w:hint="eastAsia" w:cs="仿宋_GB2312"/>
                <w:color w:val="auto"/>
                <w:sz w:val="32"/>
                <w:szCs w:val="32"/>
                <w:lang w:val="en-US" w:eastAsia="zh-CN"/>
              </w:rPr>
              <w:t>400</w:t>
            </w:r>
          </w:p>
        </w:tc>
        <w:tc>
          <w:tcPr>
            <w:tcW w:w="1547"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color w:val="auto"/>
                <w:sz w:val="32"/>
                <w:szCs w:val="32"/>
                <w:lang w:val="en-US" w:eastAsia="zh-CN"/>
              </w:rPr>
            </w:pPr>
            <w:r>
              <w:rPr>
                <w:rFonts w:hint="eastAsia" w:cs="仿宋_GB2312"/>
                <w:color w:val="auto"/>
                <w:sz w:val="32"/>
                <w:szCs w:val="32"/>
                <w:lang w:val="en-US" w:eastAsia="zh-CN"/>
              </w:rPr>
              <w:t>50</w:t>
            </w:r>
          </w:p>
        </w:tc>
        <w:tc>
          <w:tcPr>
            <w:tcW w:w="1443"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color w:val="auto"/>
                <w:sz w:val="32"/>
                <w:szCs w:val="32"/>
                <w:lang w:val="en-US" w:eastAsia="zh-CN"/>
              </w:rPr>
            </w:pPr>
            <w:r>
              <w:rPr>
                <w:rFonts w:hint="eastAsia" w:cs="仿宋_GB2312"/>
                <w:color w:val="auto"/>
                <w:sz w:val="32"/>
                <w:szCs w:val="32"/>
                <w:lang w:val="en-US" w:eastAsia="zh-CN"/>
              </w:rPr>
              <w:t>100</w:t>
            </w:r>
          </w:p>
        </w:tc>
        <w:tc>
          <w:tcPr>
            <w:tcW w:w="1277"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color w:val="auto"/>
                <w:sz w:val="32"/>
                <w:szCs w:val="32"/>
                <w:lang w:val="en-US" w:eastAsia="zh-CN"/>
              </w:rPr>
            </w:pPr>
            <w:r>
              <w:rPr>
                <w:rFonts w:hint="eastAsia" w:cs="仿宋_GB2312"/>
                <w:color w:val="auto"/>
                <w:sz w:val="32"/>
                <w:szCs w:val="32"/>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1163"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jc w:val="center"/>
              <w:rPr>
                <w:rFonts w:hint="eastAsia" w:cs="仿宋_GB2312"/>
                <w:color w:val="auto"/>
                <w:sz w:val="32"/>
                <w:szCs w:val="32"/>
              </w:rPr>
            </w:pPr>
          </w:p>
        </w:tc>
        <w:tc>
          <w:tcPr>
            <w:tcW w:w="2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color w:val="auto"/>
                <w:sz w:val="32"/>
                <w:szCs w:val="32"/>
              </w:rPr>
            </w:pPr>
            <w:r>
              <w:rPr>
                <w:rFonts w:hint="eastAsia" w:cs="仿宋_GB2312"/>
                <w:color w:val="auto"/>
                <w:sz w:val="32"/>
                <w:szCs w:val="32"/>
              </w:rPr>
              <w:t>胶体金</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val="en-US" w:eastAsia="zh-CN"/>
              </w:rPr>
            </w:pPr>
            <w:r>
              <w:rPr>
                <w:rFonts w:hint="eastAsia" w:cs="仿宋_GB2312"/>
                <w:color w:val="auto"/>
                <w:sz w:val="32"/>
                <w:szCs w:val="32"/>
                <w:lang w:val="en-US" w:eastAsia="zh-CN"/>
              </w:rPr>
              <w:t>350</w:t>
            </w:r>
          </w:p>
        </w:tc>
        <w:tc>
          <w:tcPr>
            <w:tcW w:w="1547"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rPr>
            </w:pPr>
          </w:p>
        </w:tc>
        <w:tc>
          <w:tcPr>
            <w:tcW w:w="1443"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rPr>
            </w:pPr>
          </w:p>
        </w:tc>
        <w:tc>
          <w:tcPr>
            <w:tcW w:w="1277" w:type="dxa"/>
            <w:vMerge w:val="continue"/>
            <w:tcBorders>
              <w:top w:val="nil"/>
              <w:left w:val="single" w:color="000000" w:sz="4" w:space="0"/>
              <w:bottom w:val="nil"/>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163"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jc w:val="center"/>
              <w:rPr>
                <w:rFonts w:hint="eastAsia" w:cs="仿宋_GB2312"/>
                <w:color w:val="auto"/>
                <w:sz w:val="32"/>
                <w:szCs w:val="32"/>
              </w:rPr>
            </w:pPr>
          </w:p>
        </w:tc>
        <w:tc>
          <w:tcPr>
            <w:tcW w:w="2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11"/>
              <w:jc w:val="center"/>
              <w:rPr>
                <w:rFonts w:hint="eastAsia" w:cs="仿宋_GB2312"/>
                <w:b/>
                <w:color w:val="auto"/>
                <w:sz w:val="32"/>
                <w:szCs w:val="32"/>
              </w:rPr>
            </w:pPr>
            <w:r>
              <w:rPr>
                <w:rFonts w:hint="eastAsia" w:cs="仿宋_GB2312"/>
                <w:b/>
                <w:color w:val="auto"/>
                <w:sz w:val="32"/>
                <w:szCs w:val="32"/>
              </w:rPr>
              <w:t>小计</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color w:val="auto"/>
                <w:sz w:val="32"/>
                <w:szCs w:val="32"/>
              </w:rPr>
            </w:pPr>
            <w:r>
              <w:rPr>
                <w:rFonts w:hint="eastAsia" w:cs="仿宋_GB2312"/>
                <w:color w:val="auto"/>
                <w:sz w:val="32"/>
                <w:szCs w:val="32"/>
                <w:lang w:val="en-US" w:eastAsia="zh-CN"/>
              </w:rPr>
              <w:t>750</w:t>
            </w:r>
          </w:p>
        </w:tc>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color w:val="auto"/>
                <w:sz w:val="32"/>
                <w:szCs w:val="32"/>
              </w:rPr>
            </w:pPr>
            <w:r>
              <w:rPr>
                <w:rFonts w:hint="eastAsia" w:cs="仿宋_GB2312"/>
                <w:color w:val="auto"/>
                <w:sz w:val="32"/>
                <w:szCs w:val="32"/>
                <w:lang w:val="en-US" w:eastAsia="zh-CN"/>
              </w:rPr>
              <w:t>50</w:t>
            </w:r>
          </w:p>
        </w:tc>
        <w:tc>
          <w:tcPr>
            <w:tcW w:w="14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color w:val="auto"/>
                <w:sz w:val="32"/>
                <w:szCs w:val="32"/>
                <w:lang w:val="en-US" w:eastAsia="zh-CN"/>
              </w:rPr>
            </w:pPr>
            <w:r>
              <w:rPr>
                <w:rFonts w:hint="eastAsia" w:cs="仿宋_GB2312"/>
                <w:color w:val="auto"/>
                <w:sz w:val="32"/>
                <w:szCs w:val="32"/>
                <w:lang w:val="en-US" w:eastAsia="zh-CN"/>
              </w:rPr>
              <w:t>100</w:t>
            </w:r>
          </w:p>
        </w:tc>
        <w:tc>
          <w:tcPr>
            <w:tcW w:w="1277"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3300" w:type="dxa"/>
            <w:gridSpan w:val="2"/>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jc w:val="center"/>
              <w:rPr>
                <w:rFonts w:hint="eastAsia" w:cs="仿宋_GB2312"/>
                <w:b/>
                <w:color w:val="auto"/>
                <w:sz w:val="32"/>
                <w:szCs w:val="32"/>
              </w:rPr>
            </w:pPr>
            <w:r>
              <w:rPr>
                <w:rFonts w:hint="eastAsia" w:cs="仿宋_GB2312"/>
                <w:b/>
                <w:color w:val="auto"/>
                <w:sz w:val="32"/>
                <w:szCs w:val="32"/>
                <w:lang w:val="en-US" w:eastAsia="zh-CN"/>
              </w:rPr>
              <w:t>耕地土壤检测</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color w:val="auto"/>
                <w:sz w:val="32"/>
                <w:szCs w:val="32"/>
                <w:lang w:val="en-US" w:eastAsia="zh-CN"/>
              </w:rPr>
            </w:pPr>
            <w:r>
              <w:rPr>
                <w:rFonts w:hint="eastAsia" w:cs="仿宋_GB2312"/>
                <w:color w:val="auto"/>
                <w:sz w:val="32"/>
                <w:szCs w:val="32"/>
                <w:lang w:val="en-US" w:eastAsia="zh-CN"/>
              </w:rPr>
              <w:t>10</w:t>
            </w:r>
          </w:p>
        </w:tc>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val="en-US" w:eastAsia="zh-CN"/>
              </w:rPr>
            </w:pPr>
            <w:r>
              <w:rPr>
                <w:rFonts w:hint="eastAsia" w:cs="仿宋_GB2312"/>
                <w:color w:val="auto"/>
                <w:sz w:val="32"/>
                <w:szCs w:val="32"/>
                <w:lang w:eastAsia="zh-CN"/>
              </w:rPr>
              <w:t>——</w:t>
            </w:r>
          </w:p>
        </w:tc>
        <w:tc>
          <w:tcPr>
            <w:tcW w:w="14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7"/>
              <w:jc w:val="center"/>
              <w:rPr>
                <w:rFonts w:hint="eastAsia" w:cs="仿宋_GB2312"/>
                <w:color w:val="auto"/>
                <w:sz w:val="32"/>
                <w:szCs w:val="32"/>
                <w:lang w:val="en-US" w:eastAsia="zh-CN"/>
              </w:rPr>
            </w:pPr>
            <w:r>
              <w:rPr>
                <w:rFonts w:hint="eastAsia" w:cs="仿宋_GB2312"/>
                <w:color w:val="auto"/>
                <w:sz w:val="32"/>
                <w:szCs w:val="32"/>
                <w:lang w:eastAsia="zh-CN"/>
              </w:rPr>
              <w:t>——</w:t>
            </w:r>
          </w:p>
        </w:tc>
        <w:tc>
          <w:tcPr>
            <w:tcW w:w="1277" w:type="dxa"/>
            <w:tcBorders>
              <w:top w:val="nil"/>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color w:val="auto"/>
                <w:sz w:val="32"/>
                <w:szCs w:val="32"/>
                <w:lang w:val="en-US" w:eastAsia="zh-CN"/>
              </w:rPr>
            </w:pPr>
            <w:r>
              <w:rPr>
                <w:rFonts w:hint="eastAsia" w:cs="仿宋_GB2312"/>
                <w:color w:val="auto"/>
                <w:sz w:val="32"/>
                <w:szCs w:val="3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33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215" w:right="1209"/>
              <w:jc w:val="center"/>
              <w:rPr>
                <w:rFonts w:hint="eastAsia" w:cs="仿宋_GB2312"/>
                <w:b/>
                <w:color w:val="auto"/>
                <w:sz w:val="32"/>
                <w:szCs w:val="32"/>
              </w:rPr>
            </w:pPr>
            <w:r>
              <w:rPr>
                <w:rFonts w:hint="eastAsia" w:cs="仿宋_GB2312"/>
                <w:b/>
                <w:color w:val="auto"/>
                <w:sz w:val="32"/>
                <w:szCs w:val="32"/>
              </w:rPr>
              <w:t>总计</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default" w:cs="仿宋_GB2312"/>
                <w:b/>
                <w:color w:val="auto"/>
                <w:sz w:val="32"/>
                <w:szCs w:val="32"/>
                <w:lang w:val="en-US" w:eastAsia="zh-CN"/>
              </w:rPr>
            </w:pPr>
            <w:r>
              <w:rPr>
                <w:rFonts w:hint="eastAsia" w:cs="仿宋_GB2312"/>
                <w:b/>
                <w:color w:val="auto"/>
                <w:sz w:val="32"/>
                <w:szCs w:val="32"/>
                <w:lang w:val="en-US" w:eastAsia="zh-CN"/>
              </w:rPr>
              <w:t>836</w:t>
            </w:r>
          </w:p>
        </w:tc>
        <w:tc>
          <w:tcPr>
            <w:tcW w:w="1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b/>
                <w:color w:val="auto"/>
                <w:sz w:val="32"/>
                <w:szCs w:val="32"/>
                <w:lang w:val="en-US" w:eastAsia="zh-CN"/>
              </w:rPr>
            </w:pPr>
            <w:r>
              <w:rPr>
                <w:rFonts w:hint="eastAsia" w:cs="仿宋_GB2312"/>
                <w:b/>
                <w:color w:val="auto"/>
                <w:sz w:val="32"/>
                <w:szCs w:val="32"/>
                <w:lang w:val="en-US" w:eastAsia="zh-CN"/>
              </w:rPr>
              <w:t>50</w:t>
            </w:r>
          </w:p>
        </w:tc>
        <w:tc>
          <w:tcPr>
            <w:tcW w:w="14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b/>
                <w:color w:val="auto"/>
                <w:sz w:val="32"/>
                <w:szCs w:val="32"/>
                <w:lang w:val="en-US" w:eastAsia="zh-CN"/>
              </w:rPr>
            </w:pPr>
            <w:r>
              <w:rPr>
                <w:rFonts w:hint="eastAsia" w:cs="仿宋_GB2312"/>
                <w:b/>
                <w:color w:val="auto"/>
                <w:sz w:val="32"/>
                <w:szCs w:val="32"/>
                <w:lang w:val="en-US" w:eastAsia="zh-CN"/>
              </w:rPr>
              <w:t>100</w:t>
            </w:r>
          </w:p>
        </w:tc>
        <w:tc>
          <w:tcPr>
            <w:tcW w:w="12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left="117" w:right="109"/>
              <w:jc w:val="center"/>
              <w:rPr>
                <w:rFonts w:hint="eastAsia" w:cs="仿宋_GB2312"/>
                <w:b/>
                <w:color w:val="auto"/>
                <w:sz w:val="32"/>
                <w:szCs w:val="32"/>
                <w:lang w:val="en-US" w:eastAsia="zh-CN"/>
              </w:rPr>
            </w:pPr>
            <w:r>
              <w:rPr>
                <w:rFonts w:hint="eastAsia" w:cs="仿宋_GB2312"/>
                <w:b/>
                <w:color w:val="auto"/>
                <w:sz w:val="32"/>
                <w:szCs w:val="32"/>
                <w:lang w:val="en-US" w:eastAsia="zh-CN"/>
              </w:rPr>
              <w:t>986</w:t>
            </w:r>
          </w:p>
        </w:tc>
      </w:tr>
    </w:tbl>
    <w:p>
      <w:pPr>
        <w:spacing w:beforeLines="0" w:afterLines="0" w:line="640" w:lineRule="exact"/>
        <w:jc w:val="both"/>
        <w:rPr>
          <w:rFonts w:hint="eastAsia" w:cs="仿宋_GB2312"/>
          <w:color w:val="auto"/>
          <w:sz w:val="32"/>
          <w:szCs w:val="32"/>
        </w:rPr>
      </w:pPr>
    </w:p>
    <w:p>
      <w:pPr>
        <w:spacing w:beforeLines="0" w:afterLines="0" w:line="640" w:lineRule="exact"/>
        <w:jc w:val="both"/>
        <w:rPr>
          <w:rFonts w:hint="eastAsia" w:cs="仿宋_GB2312"/>
          <w:color w:val="auto"/>
          <w:sz w:val="32"/>
          <w:szCs w:val="32"/>
        </w:rPr>
      </w:pPr>
    </w:p>
    <w:p>
      <w:pPr>
        <w:spacing w:beforeLines="0" w:afterLines="0" w:line="640" w:lineRule="exact"/>
        <w:jc w:val="both"/>
        <w:rPr>
          <w:rFonts w:hint="eastAsia" w:ascii="黑体" w:hAnsi="黑体" w:eastAsia="黑体" w:cs="黑体"/>
          <w:color w:val="auto"/>
          <w:spacing w:val="-27"/>
          <w:sz w:val="32"/>
          <w:szCs w:val="32"/>
          <w:lang w:val="en-US" w:eastAsia="zh-CN"/>
        </w:rPr>
      </w:pPr>
      <w:r>
        <w:rPr>
          <w:rFonts w:hint="eastAsia" w:ascii="黑体" w:hAnsi="黑体" w:eastAsia="黑体" w:cs="黑体"/>
          <w:color w:val="auto"/>
          <w:spacing w:val="-27"/>
          <w:sz w:val="32"/>
          <w:szCs w:val="32"/>
        </w:rPr>
        <w:t>附件</w:t>
      </w:r>
      <w:r>
        <w:rPr>
          <w:rFonts w:hint="eastAsia" w:ascii="黑体" w:hAnsi="黑体" w:eastAsia="黑体" w:cs="黑体"/>
          <w:color w:val="auto"/>
          <w:spacing w:val="-27"/>
          <w:sz w:val="32"/>
          <w:szCs w:val="32"/>
          <w:lang w:val="en-US" w:eastAsia="zh-CN"/>
        </w:rPr>
        <w:t xml:space="preserve"> 2</w:t>
      </w:r>
    </w:p>
    <w:p>
      <w:pPr>
        <w:spacing w:beforeLines="50" w:afterLines="50" w:line="64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农</w:t>
      </w:r>
      <w:r>
        <w:rPr>
          <w:rFonts w:hint="eastAsia" w:ascii="黑体" w:hAnsi="黑体" w:eastAsia="黑体" w:cs="黑体"/>
          <w:color w:val="auto"/>
          <w:sz w:val="44"/>
          <w:szCs w:val="44"/>
        </w:rPr>
        <w:t>产品风险监测监测项目及检测依据</w:t>
      </w:r>
    </w:p>
    <w:tbl>
      <w:tblPr>
        <w:tblStyle w:val="18"/>
        <w:tblW w:w="922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7"/>
        <w:gridCol w:w="5217"/>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val="0"/>
              <w:wordWrap/>
              <w:overflowPunct w:val="0"/>
              <w:topLinePunct w:val="0"/>
              <w:autoSpaceDE/>
              <w:autoSpaceDN/>
              <w:bidi w:val="0"/>
              <w:adjustRightInd/>
              <w:snapToGrid/>
              <w:spacing w:before="107" w:beforeLines="0" w:afterLines="0"/>
              <w:ind w:left="120" w:right="109"/>
              <w:jc w:val="center"/>
              <w:textAlignment w:val="auto"/>
              <w:rPr>
                <w:rFonts w:hint="eastAsia"/>
                <w:b/>
                <w:sz w:val="24"/>
                <w:szCs w:val="24"/>
              </w:rPr>
            </w:pPr>
            <w:r>
              <w:rPr>
                <w:rFonts w:hint="eastAsia"/>
                <w:b/>
                <w:sz w:val="24"/>
                <w:szCs w:val="24"/>
              </w:rPr>
              <w:t>监测类型</w:t>
            </w:r>
          </w:p>
        </w:tc>
        <w:tc>
          <w:tcPr>
            <w:tcW w:w="5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val="0"/>
              <w:wordWrap/>
              <w:overflowPunct w:val="0"/>
              <w:topLinePunct w:val="0"/>
              <w:autoSpaceDE/>
              <w:autoSpaceDN/>
              <w:bidi w:val="0"/>
              <w:adjustRightInd/>
              <w:snapToGrid/>
              <w:spacing w:beforeLines="0" w:afterLines="0" w:line="560" w:lineRule="exact"/>
              <w:ind w:right="0"/>
              <w:jc w:val="center"/>
              <w:textAlignment w:val="auto"/>
              <w:rPr>
                <w:rFonts w:hint="eastAsia"/>
                <w:b/>
                <w:sz w:val="24"/>
                <w:szCs w:val="24"/>
              </w:rPr>
            </w:pPr>
            <w:r>
              <w:rPr>
                <w:rFonts w:hint="eastAsia"/>
                <w:b/>
                <w:sz w:val="24"/>
                <w:szCs w:val="24"/>
              </w:rPr>
              <w:t>监测项目</w:t>
            </w: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val="0"/>
              <w:wordWrap/>
              <w:overflowPunct w:val="0"/>
              <w:topLinePunct w:val="0"/>
              <w:autoSpaceDE/>
              <w:autoSpaceDN/>
              <w:bidi w:val="0"/>
              <w:adjustRightInd/>
              <w:snapToGrid/>
              <w:spacing w:before="107" w:beforeLines="0" w:afterLines="0"/>
              <w:jc w:val="center"/>
              <w:textAlignment w:val="auto"/>
              <w:rPr>
                <w:rFonts w:hint="eastAsia"/>
                <w:b/>
                <w:sz w:val="24"/>
                <w:szCs w:val="24"/>
              </w:rPr>
            </w:pPr>
            <w:r>
              <w:rPr>
                <w:rFonts w:hint="eastAsia"/>
                <w:b/>
                <w:sz w:val="24"/>
                <w:szCs w:val="24"/>
              </w:rPr>
              <w:t>检测依据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2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117" w:beforeLines="0" w:afterLines="0"/>
              <w:ind w:left="120" w:right="109"/>
              <w:jc w:val="center"/>
              <w:rPr>
                <w:rFonts w:hint="eastAsia"/>
                <w:b/>
                <w:sz w:val="24"/>
                <w:szCs w:val="24"/>
              </w:rPr>
            </w:pPr>
            <w:r>
              <w:rPr>
                <w:rFonts w:hint="eastAsia"/>
                <w:b/>
                <w:sz w:val="24"/>
                <w:szCs w:val="24"/>
              </w:rPr>
              <w:t>风险监测</w:t>
            </w:r>
          </w:p>
        </w:tc>
        <w:tc>
          <w:tcPr>
            <w:tcW w:w="52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val="0"/>
              <w:wordWrap/>
              <w:overflowPunct w:val="0"/>
              <w:topLinePunct w:val="0"/>
              <w:autoSpaceDE/>
              <w:autoSpaceDN/>
              <w:bidi w:val="0"/>
              <w:adjustRightInd/>
              <w:snapToGrid/>
              <w:spacing w:beforeLines="0" w:afterLines="0" w:line="360" w:lineRule="exact"/>
              <w:ind w:left="108" w:right="-28"/>
              <w:textAlignment w:val="auto"/>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30"/>
                <w:sz w:val="28"/>
                <w:szCs w:val="28"/>
              </w:rPr>
              <w:t>共</w:t>
            </w:r>
            <w:r>
              <w:rPr>
                <w:rFonts w:hint="eastAsia" w:ascii="仿宋_GB2312" w:hAnsi="仿宋_GB2312" w:eastAsia="仿宋_GB2312" w:cs="仿宋_GB2312"/>
                <w:sz w:val="28"/>
                <w:szCs w:val="28"/>
              </w:rPr>
              <w:t>73</w:t>
            </w:r>
            <w:r>
              <w:rPr>
                <w:rFonts w:hint="eastAsia" w:ascii="仿宋_GB2312" w:hAnsi="仿宋_GB2312" w:eastAsia="仿宋_GB2312" w:cs="仿宋_GB2312"/>
                <w:spacing w:val="-18"/>
                <w:sz w:val="28"/>
                <w:szCs w:val="28"/>
              </w:rPr>
              <w:t>种：甲胺磷、对硫磷、甲基对硫磷、六六六、三氯杀螨醇、甲拌磷(包括甲拌磷砜和甲拌磷亚砜)、氧乐果、水胺硫磷、甲基异柳磷、克百威(包</w:t>
            </w:r>
            <w:r>
              <w:rPr>
                <w:rFonts w:hint="eastAsia" w:ascii="仿宋_GB2312" w:hAnsi="仿宋_GB2312" w:eastAsia="仿宋_GB2312" w:cs="仿宋_GB2312"/>
                <w:spacing w:val="-31"/>
                <w:sz w:val="28"/>
                <w:szCs w:val="28"/>
              </w:rPr>
              <w:t xml:space="preserve">括 </w:t>
            </w:r>
            <w:r>
              <w:rPr>
                <w:rFonts w:hint="eastAsia" w:ascii="仿宋_GB2312" w:hAnsi="仿宋_GB2312" w:eastAsia="仿宋_GB2312" w:cs="仿宋_GB2312"/>
                <w:sz w:val="28"/>
                <w:szCs w:val="28"/>
              </w:rPr>
              <w:t>3-羟基克百威)、涕灭威(包括涕灭威砜和涕灭威亚砜)、毒死蜱、三唑</w:t>
            </w:r>
            <w:r>
              <w:rPr>
                <w:rFonts w:hint="eastAsia" w:ascii="仿宋_GB2312" w:hAnsi="仿宋_GB2312" w:eastAsia="仿宋_GB2312" w:cs="仿宋_GB2312"/>
                <w:spacing w:val="-9"/>
                <w:sz w:val="28"/>
                <w:szCs w:val="28"/>
              </w:rPr>
              <w:t>磷、乐果、乙酰甲胺磷、灭多威、氟虫腈(包括氟甲腈、氟虫腈硫醚、氟虫</w:t>
            </w:r>
            <w:r>
              <w:rPr>
                <w:rFonts w:hint="eastAsia" w:ascii="仿宋_GB2312" w:hAnsi="仿宋_GB2312" w:eastAsia="仿宋_GB2312" w:cs="仿宋_GB2312"/>
                <w:spacing w:val="-10"/>
                <w:sz w:val="28"/>
                <w:szCs w:val="28"/>
              </w:rPr>
              <w:t>腈砜)、氰戊菊酯、阿维菌素、啶虫脒、哒螨灵、苯醚甲环唑、嘧霉胺、甲</w:t>
            </w:r>
            <w:r>
              <w:rPr>
                <w:rFonts w:hint="eastAsia" w:ascii="仿宋_GB2312" w:hAnsi="仿宋_GB2312" w:eastAsia="仿宋_GB2312" w:cs="仿宋_GB2312"/>
                <w:spacing w:val="-13"/>
                <w:sz w:val="28"/>
                <w:szCs w:val="28"/>
              </w:rPr>
              <w:t>氨基阿维菌素苯甲酸盐、烯酰吗啉、虫螨腈、咪鲜胺、嘧菌酯、二甲戊灵、噻虫嗪、氟啶脲、灭幼脲、灭蝇胺、甲霜灵、霜霉威、多效唑、氯吡脲、</w:t>
            </w:r>
            <w:r>
              <w:rPr>
                <w:rFonts w:hint="eastAsia" w:ascii="仿宋_GB2312" w:hAnsi="仿宋_GB2312" w:eastAsia="仿宋_GB2312" w:cs="仿宋_GB2312"/>
                <w:spacing w:val="-12"/>
                <w:sz w:val="28"/>
                <w:szCs w:val="28"/>
              </w:rPr>
              <w:t>氯虫苯甲酰胺、氯菊酯</w:t>
            </w:r>
            <w:r>
              <w:rPr>
                <w:rFonts w:hint="eastAsia" w:ascii="仿宋_GB2312" w:hAnsi="仿宋_GB2312" w:eastAsia="仿宋_GB2312" w:cs="仿宋_GB2312"/>
                <w:sz w:val="28"/>
                <w:szCs w:val="28"/>
              </w:rPr>
              <w:t>（异构体之和</w:t>
            </w:r>
            <w:r>
              <w:rPr>
                <w:rFonts w:hint="eastAsia" w:ascii="仿宋_GB2312" w:hAnsi="仿宋_GB2312" w:eastAsia="仿宋_GB2312" w:cs="仿宋_GB2312"/>
                <w:spacing w:val="-120"/>
                <w:sz w:val="28"/>
                <w:szCs w:val="28"/>
              </w:rPr>
              <w:t>）</w:t>
            </w:r>
            <w:r>
              <w:rPr>
                <w:rFonts w:hint="eastAsia" w:ascii="仿宋_GB2312" w:hAnsi="仿宋_GB2312" w:eastAsia="仿宋_GB2312" w:cs="仿宋_GB2312"/>
                <w:spacing w:val="-7"/>
                <w:sz w:val="28"/>
                <w:szCs w:val="28"/>
              </w:rPr>
              <w:t>、醚菊酯、虫酰肼、吡唑醚菌酯、除虫脲、敌敌畏、丙溴磷、杀螟硫磷、二嗪磷、马拉硫磷、亚胺硫磷、伏杀硫磷、辛硫磷、氯氰菊酯、甲氰菊酯、氯氟氰菊酯、氟氯氰菊酯、溴氰菊酯、联苯菊酯、氟胺氰菊酯、氟氰戊菊酯、三唑酮、百菌清、异菌脲、甲萘威、腐霉利、五氯硝基苯、乙烯菌核利、多菌灵、吡虫啉、硫环磷、氯唑磷、倍硫磷、戊唑醇、内吸磷</w:t>
            </w:r>
          </w:p>
        </w:tc>
        <w:tc>
          <w:tcPr>
            <w:tcW w:w="16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insoku w:val="0"/>
              <w:overflowPunct w:val="0"/>
              <w:spacing w:beforeLines="0" w:afterLines="0"/>
              <w:rPr>
                <w:rFonts w:hint="eastAsia" w:ascii="仿宋_GB2312" w:hAnsi="仿宋_GB2312" w:eastAsia="仿宋_GB2312" w:cs="仿宋_GB2312"/>
                <w:sz w:val="21"/>
                <w:szCs w:val="21"/>
              </w:rPr>
            </w:pPr>
          </w:p>
          <w:p>
            <w:pPr>
              <w:pStyle w:val="37"/>
              <w:kinsoku w:val="0"/>
              <w:overflowPunct w:val="0"/>
              <w:spacing w:beforeLines="0" w:afterLines="0"/>
              <w:rPr>
                <w:rFonts w:hint="eastAsia" w:ascii="仿宋_GB2312" w:hAnsi="仿宋_GB2312" w:eastAsia="仿宋_GB2312" w:cs="仿宋_GB2312"/>
                <w:sz w:val="21"/>
                <w:szCs w:val="21"/>
              </w:rPr>
            </w:pPr>
          </w:p>
          <w:p>
            <w:pPr>
              <w:pStyle w:val="37"/>
              <w:kinsoku w:val="0"/>
              <w:overflowPunct w:val="0"/>
              <w:spacing w:beforeLines="0" w:afterLines="0"/>
              <w:rPr>
                <w:rFonts w:hint="eastAsia" w:ascii="仿宋_GB2312" w:hAnsi="仿宋_GB2312" w:eastAsia="仿宋_GB2312" w:cs="仿宋_GB2312"/>
                <w:sz w:val="21"/>
                <w:szCs w:val="21"/>
              </w:rPr>
            </w:pPr>
          </w:p>
          <w:p>
            <w:pPr>
              <w:pStyle w:val="37"/>
              <w:kinsoku w:val="0"/>
              <w:overflowPunct w:val="0"/>
              <w:spacing w:beforeLines="0" w:afterLines="0"/>
              <w:rPr>
                <w:rFonts w:hint="eastAsia" w:ascii="仿宋_GB2312" w:hAnsi="仿宋_GB2312" w:eastAsia="仿宋_GB2312" w:cs="仿宋_GB2312"/>
                <w:sz w:val="21"/>
                <w:szCs w:val="21"/>
              </w:rPr>
            </w:pPr>
          </w:p>
          <w:p>
            <w:pPr>
              <w:pStyle w:val="37"/>
              <w:kinsoku w:val="0"/>
              <w:overflowPunct w:val="0"/>
              <w:spacing w:beforeLines="0" w:afterLines="0" w:line="242" w:lineRule="auto"/>
              <w:ind w:right="3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年广州市产地农产品质量安全监测工作方案》要求方法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2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93" w:beforeLines="0" w:afterLines="0"/>
              <w:ind w:left="118" w:right="109"/>
              <w:jc w:val="center"/>
              <w:rPr>
                <w:rFonts w:hint="eastAsia"/>
                <w:sz w:val="24"/>
                <w:szCs w:val="24"/>
              </w:rPr>
            </w:pPr>
            <w:r>
              <w:rPr>
                <w:rFonts w:hint="eastAsia"/>
                <w:sz w:val="24"/>
                <w:szCs w:val="24"/>
              </w:rPr>
              <w:t>豇豆专项</w:t>
            </w:r>
          </w:p>
        </w:tc>
        <w:tc>
          <w:tcPr>
            <w:tcW w:w="521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 w:beforeLines="0" w:afterLines="0"/>
              <w:rPr>
                <w:rFonts w:hint="eastAsia" w:ascii="仿宋_GB2312" w:hAnsi="仿宋_GB2312" w:eastAsia="仿宋_GB2312" w:cs="仿宋_GB2312"/>
                <w:sz w:val="21"/>
                <w:szCs w:val="21"/>
              </w:rPr>
            </w:pPr>
          </w:p>
        </w:tc>
        <w:tc>
          <w:tcPr>
            <w:tcW w:w="165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 w:beforeLines="0" w:afterLines="0"/>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2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13" w:beforeLines="0" w:afterLines="0" w:line="302" w:lineRule="exact"/>
              <w:ind w:left="118" w:right="109"/>
              <w:jc w:val="center"/>
              <w:rPr>
                <w:rFonts w:hint="eastAsia"/>
                <w:sz w:val="24"/>
                <w:szCs w:val="24"/>
              </w:rPr>
            </w:pPr>
            <w:r>
              <w:rPr>
                <w:rFonts w:hint="eastAsia"/>
                <w:sz w:val="24"/>
                <w:szCs w:val="24"/>
              </w:rPr>
              <w:t>韭菜（苔）专项</w:t>
            </w:r>
          </w:p>
        </w:tc>
        <w:tc>
          <w:tcPr>
            <w:tcW w:w="521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 w:beforeLines="0" w:afterLines="0"/>
              <w:rPr>
                <w:rFonts w:hint="eastAsia" w:ascii="仿宋_GB2312" w:hAnsi="仿宋_GB2312" w:eastAsia="仿宋_GB2312" w:cs="仿宋_GB2312"/>
                <w:sz w:val="21"/>
                <w:szCs w:val="21"/>
              </w:rPr>
            </w:pPr>
          </w:p>
        </w:tc>
        <w:tc>
          <w:tcPr>
            <w:tcW w:w="165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 w:beforeLines="0" w:afterLines="0"/>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2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73" w:beforeLines="0" w:afterLines="0" w:line="242" w:lineRule="auto"/>
              <w:ind w:right="109"/>
              <w:jc w:val="both"/>
              <w:rPr>
                <w:rFonts w:hint="eastAsia"/>
                <w:sz w:val="24"/>
                <w:szCs w:val="24"/>
              </w:rPr>
            </w:pPr>
            <w:r>
              <w:rPr>
                <w:rFonts w:hint="eastAsia"/>
                <w:sz w:val="24"/>
                <w:szCs w:val="24"/>
              </w:rPr>
              <w:t>其他重点治理高风险种植业品种专项</w:t>
            </w:r>
          </w:p>
        </w:tc>
        <w:tc>
          <w:tcPr>
            <w:tcW w:w="521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 w:beforeLines="0" w:afterLines="0"/>
              <w:rPr>
                <w:rFonts w:hint="eastAsia" w:ascii="仿宋_GB2312" w:hAnsi="仿宋_GB2312" w:eastAsia="仿宋_GB2312" w:cs="仿宋_GB2312"/>
                <w:sz w:val="21"/>
                <w:szCs w:val="21"/>
              </w:rPr>
            </w:pPr>
          </w:p>
        </w:tc>
        <w:tc>
          <w:tcPr>
            <w:tcW w:w="165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 w:beforeLines="0" w:afterLines="0"/>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2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2" w:beforeLines="0" w:afterLines="0" w:line="289" w:lineRule="exact"/>
              <w:ind w:left="118" w:right="109"/>
              <w:jc w:val="center"/>
              <w:rPr>
                <w:rFonts w:hint="eastAsia"/>
                <w:sz w:val="24"/>
                <w:szCs w:val="24"/>
              </w:rPr>
            </w:pPr>
            <w:r>
              <w:rPr>
                <w:rFonts w:hint="eastAsia"/>
                <w:sz w:val="24"/>
                <w:szCs w:val="24"/>
              </w:rPr>
              <w:t>草莓</w:t>
            </w:r>
          </w:p>
        </w:tc>
        <w:tc>
          <w:tcPr>
            <w:tcW w:w="521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 w:beforeLines="0" w:afterLines="0"/>
              <w:rPr>
                <w:rFonts w:hint="eastAsia" w:ascii="仿宋_GB2312" w:hAnsi="仿宋_GB2312" w:eastAsia="仿宋_GB2312" w:cs="仿宋_GB2312"/>
                <w:sz w:val="21"/>
                <w:szCs w:val="21"/>
              </w:rPr>
            </w:pPr>
          </w:p>
        </w:tc>
        <w:tc>
          <w:tcPr>
            <w:tcW w:w="165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 w:beforeLines="0" w:afterLines="0"/>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2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37" w:beforeLines="0" w:afterLines="0"/>
              <w:ind w:left="118" w:right="109"/>
              <w:jc w:val="center"/>
              <w:rPr>
                <w:rFonts w:hint="eastAsia"/>
                <w:sz w:val="24"/>
                <w:szCs w:val="24"/>
              </w:rPr>
            </w:pPr>
            <w:r>
              <w:rPr>
                <w:rFonts w:hint="eastAsia"/>
                <w:sz w:val="24"/>
                <w:szCs w:val="24"/>
              </w:rPr>
              <w:t>食用花卉</w:t>
            </w:r>
          </w:p>
        </w:tc>
        <w:tc>
          <w:tcPr>
            <w:tcW w:w="5217" w:type="dxa"/>
            <w:vMerge w:val="continue"/>
            <w:tcBorders>
              <w:top w:val="nil"/>
              <w:left w:val="single" w:color="000000" w:sz="4" w:space="0"/>
              <w:bottom w:val="single" w:color="auto" w:sz="4" w:space="0"/>
              <w:right w:val="single" w:color="000000" w:sz="4" w:space="0"/>
              <w:tl2br w:val="nil"/>
              <w:tr2bl w:val="nil"/>
            </w:tcBorders>
            <w:noWrap w:val="0"/>
            <w:vAlign w:val="top"/>
          </w:tcPr>
          <w:p>
            <w:pPr>
              <w:pStyle w:val="10"/>
              <w:kinsoku w:val="0"/>
              <w:overflowPunct w:val="0"/>
              <w:spacing w:before="7" w:beforeLines="0" w:afterLines="0"/>
              <w:rPr>
                <w:rFonts w:hint="eastAsia" w:ascii="仿宋_GB2312" w:hAnsi="仿宋_GB2312" w:eastAsia="仿宋_GB2312" w:cs="仿宋_GB2312"/>
                <w:sz w:val="21"/>
                <w:szCs w:val="21"/>
              </w:rPr>
            </w:pPr>
          </w:p>
        </w:tc>
        <w:tc>
          <w:tcPr>
            <w:tcW w:w="1657" w:type="dxa"/>
            <w:vMerge w:val="continue"/>
            <w:tcBorders>
              <w:top w:val="nil"/>
              <w:left w:val="single" w:color="000000" w:sz="4" w:space="0"/>
              <w:bottom w:val="single" w:color="auto" w:sz="4" w:space="0"/>
              <w:right w:val="single" w:color="000000" w:sz="4" w:space="0"/>
              <w:tl2br w:val="nil"/>
              <w:tr2bl w:val="nil"/>
            </w:tcBorders>
            <w:noWrap w:val="0"/>
            <w:vAlign w:val="top"/>
          </w:tcPr>
          <w:p>
            <w:pPr>
              <w:pStyle w:val="10"/>
              <w:kinsoku w:val="0"/>
              <w:overflowPunct w:val="0"/>
              <w:spacing w:before="7" w:beforeLines="0" w:afterLines="0"/>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23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insoku w:val="0"/>
              <w:overflowPunct w:val="0"/>
              <w:spacing w:beforeLines="0" w:afterLines="0" w:line="242" w:lineRule="auto"/>
              <w:ind w:left="108" w:right="-29"/>
              <w:rPr>
                <w:rFonts w:hint="eastAsia" w:cs="Times New Roman"/>
                <w:spacing w:val="-7"/>
                <w:sz w:val="24"/>
                <w:szCs w:val="24"/>
              </w:rPr>
            </w:pPr>
          </w:p>
          <w:p>
            <w:pPr>
              <w:pStyle w:val="37"/>
              <w:kinsoku w:val="0"/>
              <w:overflowPunct w:val="0"/>
              <w:spacing w:beforeLines="0" w:afterLines="0" w:line="242" w:lineRule="auto"/>
              <w:ind w:left="108" w:right="-29"/>
              <w:rPr>
                <w:rFonts w:hint="eastAsia" w:cs="Times New Roman"/>
                <w:spacing w:val="-7"/>
                <w:sz w:val="24"/>
                <w:szCs w:val="24"/>
              </w:rPr>
            </w:pPr>
          </w:p>
          <w:p>
            <w:pPr>
              <w:pStyle w:val="37"/>
              <w:kinsoku w:val="0"/>
              <w:overflowPunct w:val="0"/>
              <w:spacing w:beforeLines="0" w:afterLines="0" w:line="242" w:lineRule="auto"/>
              <w:ind w:left="108" w:right="-29"/>
              <w:rPr>
                <w:rFonts w:hint="eastAsia" w:cs="Times New Roman"/>
                <w:spacing w:val="-7"/>
                <w:sz w:val="24"/>
                <w:szCs w:val="24"/>
              </w:rPr>
            </w:pPr>
          </w:p>
          <w:p>
            <w:pPr>
              <w:pStyle w:val="37"/>
              <w:kinsoku w:val="0"/>
              <w:overflowPunct w:val="0"/>
              <w:spacing w:beforeLines="0" w:afterLines="0" w:line="242" w:lineRule="auto"/>
              <w:ind w:left="108" w:right="-29"/>
              <w:jc w:val="center"/>
              <w:rPr>
                <w:rFonts w:hint="eastAsia" w:cs="Times New Roman"/>
                <w:spacing w:val="-7"/>
                <w:sz w:val="24"/>
                <w:szCs w:val="24"/>
              </w:rPr>
            </w:pPr>
            <w:r>
              <w:rPr>
                <w:rFonts w:hint="eastAsia" w:cs="Times New Roman"/>
                <w:spacing w:val="-7"/>
                <w:sz w:val="24"/>
                <w:szCs w:val="24"/>
              </w:rPr>
              <w:t>种植业重金属</w:t>
            </w:r>
          </w:p>
        </w:tc>
        <w:tc>
          <w:tcPr>
            <w:tcW w:w="5217"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both"/>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镉、铅、砷、汞、铬；</w:t>
            </w:r>
          </w:p>
        </w:tc>
        <w:tc>
          <w:tcPr>
            <w:tcW w:w="1657" w:type="dxa"/>
            <w:tcBorders>
              <w:top w:val="single" w:color="auto" w:sz="4" w:space="0"/>
              <w:left w:val="single" w:color="000000" w:sz="4" w:space="0"/>
              <w:bottom w:val="single" w:color="000000" w:sz="4" w:space="0"/>
              <w:right w:val="single" w:color="000000" w:sz="4" w:space="0"/>
              <w:tl2br w:val="nil"/>
              <w:tr2bl w:val="nil"/>
            </w:tcBorders>
            <w:noWrap w:val="0"/>
            <w:vAlign w:val="top"/>
          </w:tcPr>
          <w:p>
            <w:pPr>
              <w:pStyle w:val="37"/>
              <w:kinsoku w:val="0"/>
              <w:overflowPunct w:val="0"/>
              <w:spacing w:beforeLines="0" w:afterLines="0" w:line="242" w:lineRule="auto"/>
              <w:ind w:left="108" w:right="-29"/>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GB 5009.15</w:t>
            </w:r>
          </w:p>
          <w:p>
            <w:pPr>
              <w:pStyle w:val="37"/>
              <w:kinsoku w:val="0"/>
              <w:overflowPunct w:val="0"/>
              <w:spacing w:beforeLines="0" w:afterLines="0" w:line="242" w:lineRule="auto"/>
              <w:ind w:left="108" w:right="-29"/>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GB 5009.12</w:t>
            </w:r>
          </w:p>
          <w:p>
            <w:pPr>
              <w:pStyle w:val="37"/>
              <w:kinsoku w:val="0"/>
              <w:overflowPunct w:val="0"/>
              <w:spacing w:beforeLines="0" w:afterLines="0" w:line="242" w:lineRule="auto"/>
              <w:ind w:left="108" w:right="-29"/>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GB 5009.11</w:t>
            </w:r>
          </w:p>
          <w:p>
            <w:pPr>
              <w:pStyle w:val="37"/>
              <w:kinsoku w:val="0"/>
              <w:overflowPunct w:val="0"/>
              <w:spacing w:beforeLines="0" w:afterLines="0" w:line="242" w:lineRule="auto"/>
              <w:ind w:left="108" w:right="-29"/>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GB 5009.17</w:t>
            </w:r>
          </w:p>
          <w:p>
            <w:pPr>
              <w:pStyle w:val="37"/>
              <w:kinsoku w:val="0"/>
              <w:overflowPunct w:val="0"/>
              <w:spacing w:beforeLines="0" w:afterLines="0" w:line="242" w:lineRule="auto"/>
              <w:ind w:left="108" w:right="-29"/>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GB 5009.123</w:t>
            </w:r>
          </w:p>
          <w:p>
            <w:pPr>
              <w:pStyle w:val="37"/>
              <w:kinsoku w:val="0"/>
              <w:overflowPunct w:val="0"/>
              <w:spacing w:beforeLines="0" w:afterLines="0" w:line="242" w:lineRule="auto"/>
              <w:ind w:left="108" w:right="-29"/>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或GB 5009.268</w:t>
            </w:r>
          </w:p>
        </w:tc>
      </w:tr>
    </w:tbl>
    <w:p>
      <w:pPr>
        <w:spacing w:beforeLines="0" w:afterLines="0" w:line="640" w:lineRule="exact"/>
        <w:jc w:val="both"/>
        <w:rPr>
          <w:rFonts w:hint="eastAsia" w:cs="仿宋_GB2312"/>
          <w:color w:val="auto"/>
          <w:sz w:val="32"/>
          <w:szCs w:val="32"/>
        </w:rPr>
      </w:pPr>
    </w:p>
    <w:p>
      <w:pPr>
        <w:pStyle w:val="10"/>
        <w:spacing w:before="63" w:beforeLines="0" w:afterLines="0" w:line="64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pStyle w:val="10"/>
        <w:spacing w:beforeLines="50" w:afterLines="50" w:line="60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农产品监督抽查监测项目和检测依据</w:t>
      </w:r>
    </w:p>
    <w:tbl>
      <w:tblPr>
        <w:tblStyle w:val="18"/>
        <w:tblW w:w="100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
        <w:gridCol w:w="3609"/>
        <w:gridCol w:w="5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insoku w:val="0"/>
              <w:overflowPunct w:val="0"/>
              <w:spacing w:before="108" w:beforeLines="0" w:afterLines="0"/>
              <w:ind w:right="132"/>
              <w:jc w:val="both"/>
              <w:rPr>
                <w:rFonts w:hint="default"/>
                <w:b/>
                <w:sz w:val="28"/>
                <w:szCs w:val="24"/>
                <w:lang w:val="en-US" w:eastAsia="zh-CN"/>
              </w:rPr>
            </w:pPr>
            <w:r>
              <w:rPr>
                <w:rFonts w:hint="eastAsia"/>
                <w:b/>
                <w:sz w:val="28"/>
                <w:szCs w:val="24"/>
                <w:lang w:val="en-US" w:eastAsia="zh-CN"/>
              </w:rPr>
              <w:t>序号</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insoku w:val="0"/>
              <w:overflowPunct w:val="0"/>
              <w:spacing w:before="108" w:beforeLines="0" w:afterLines="0"/>
              <w:ind w:right="452"/>
              <w:jc w:val="center"/>
              <w:rPr>
                <w:rFonts w:hint="eastAsia"/>
                <w:b/>
                <w:w w:val="95"/>
                <w:sz w:val="28"/>
                <w:szCs w:val="24"/>
              </w:rPr>
            </w:pPr>
            <w:r>
              <w:rPr>
                <w:rFonts w:hint="eastAsia"/>
                <w:b/>
                <w:w w:val="95"/>
                <w:sz w:val="28"/>
                <w:szCs w:val="24"/>
              </w:rPr>
              <w:t>监测项目</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insoku w:val="0"/>
              <w:overflowPunct w:val="0"/>
              <w:spacing w:before="108" w:beforeLines="0" w:afterLines="0"/>
              <w:ind w:right="2051"/>
              <w:jc w:val="center"/>
              <w:rPr>
                <w:rFonts w:hint="eastAsia"/>
                <w:b/>
                <w:sz w:val="28"/>
                <w:szCs w:val="24"/>
              </w:rPr>
            </w:pPr>
            <w:r>
              <w:rPr>
                <w:rFonts w:hint="eastAsia"/>
                <w:b/>
                <w:sz w:val="28"/>
                <w:szCs w:val="24"/>
                <w:lang w:val="en-US" w:eastAsia="zh-CN"/>
              </w:rPr>
              <w:t xml:space="preserve">          </w:t>
            </w:r>
            <w:r>
              <w:rPr>
                <w:rFonts w:hint="eastAsia"/>
                <w:b/>
                <w:sz w:val="28"/>
                <w:szCs w:val="24"/>
              </w:rPr>
              <w:t>检测依据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1</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lang w:val="en-US" w:eastAsia="zh-CN"/>
              </w:rPr>
            </w:pPr>
            <w:r>
              <w:rPr>
                <w:rFonts w:hint="eastAsia" w:ascii="仿宋_GB2312" w:hAnsi="仿宋_GB2312" w:eastAsia="仿宋_GB2312" w:cs="仿宋_GB2312"/>
                <w:spacing w:val="-30"/>
                <w:sz w:val="24"/>
                <w:szCs w:val="24"/>
              </w:rPr>
              <w:t>毒死蜱</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GB23200.8、GB23200.113</w:t>
            </w:r>
            <w:r>
              <w:rPr>
                <w:rFonts w:hint="eastAsia" w:ascii="仿宋_GB2312" w:hAnsi="仿宋_GB2312" w:eastAsia="仿宋_GB2312" w:cs="仿宋_GB2312"/>
                <w:spacing w:val="-30"/>
                <w:sz w:val="21"/>
                <w:szCs w:val="21"/>
                <w:lang w:eastAsia="zh-CN"/>
              </w:rPr>
              <w:t>、</w:t>
            </w:r>
            <w:r>
              <w:rPr>
                <w:rFonts w:hint="eastAsia" w:ascii="仿宋_GB2312" w:hAnsi="仿宋_GB2312" w:eastAsia="仿宋_GB2312" w:cs="仿宋_GB2312"/>
                <w:spacing w:val="-30"/>
                <w:sz w:val="21"/>
                <w:szCs w:val="21"/>
              </w:rPr>
              <w:t>GB23200.116</w:t>
            </w:r>
            <w:r>
              <w:rPr>
                <w:rFonts w:hint="eastAsia" w:ascii="仿宋_GB2312" w:hAnsi="仿宋_GB2312" w:eastAsia="仿宋_GB2312" w:cs="仿宋_GB2312"/>
                <w:spacing w:val="-30"/>
                <w:sz w:val="21"/>
                <w:szCs w:val="21"/>
                <w:lang w:eastAsia="zh-CN"/>
              </w:rPr>
              <w:t>、</w:t>
            </w:r>
            <w:r>
              <w:rPr>
                <w:rFonts w:hint="eastAsia" w:ascii="仿宋_GB2312" w:hAnsi="仿宋_GB2312" w:eastAsia="仿宋_GB2312" w:cs="仿宋_GB2312"/>
                <w:spacing w:val="-30"/>
                <w:sz w:val="21"/>
                <w:szCs w:val="21"/>
              </w:rPr>
              <w:t>NY/T 761、SN/T2158、GB23200.121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2</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三唑磷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GB23200.113、GB 23200.116、NY/T761、GB23200.121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3</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甲胺磷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GB23200.113、NY/T761、GB/T 5009.103</w:t>
            </w:r>
            <w:r>
              <w:rPr>
                <w:rFonts w:hint="eastAsia" w:ascii="仿宋_GB2312" w:hAnsi="仿宋_GB2312" w:eastAsia="仿宋_GB2312" w:cs="仿宋_GB2312"/>
                <w:spacing w:val="-30"/>
                <w:sz w:val="21"/>
                <w:szCs w:val="21"/>
                <w:lang w:eastAsia="zh-CN"/>
              </w:rPr>
              <w:t>、</w:t>
            </w:r>
            <w:r>
              <w:rPr>
                <w:rFonts w:hint="eastAsia" w:ascii="仿宋_GB2312" w:hAnsi="仿宋_GB2312" w:eastAsia="仿宋_GB2312" w:cs="仿宋_GB2312"/>
                <w:spacing w:val="-30"/>
                <w:sz w:val="21"/>
                <w:szCs w:val="21"/>
              </w:rPr>
              <w:t>GB23200.121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4</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磷胺</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GB23200.113、NY/T 761、GB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5</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治螟磷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NY/T 761、GB23200.8、GB 23200.113</w:t>
            </w:r>
            <w:r>
              <w:rPr>
                <w:rFonts w:hint="eastAsia" w:ascii="仿宋_GB2312" w:hAnsi="仿宋_GB2312" w:eastAsia="仿宋_GB2312" w:cs="仿宋_GB2312"/>
                <w:spacing w:val="-30"/>
                <w:sz w:val="21"/>
                <w:szCs w:val="21"/>
                <w:lang w:eastAsia="zh-CN"/>
              </w:rPr>
              <w:t>、</w:t>
            </w:r>
            <w:r>
              <w:rPr>
                <w:rFonts w:hint="eastAsia" w:ascii="仿宋_GB2312" w:hAnsi="仿宋_GB2312" w:eastAsia="仿宋_GB2312" w:cs="仿宋_GB2312"/>
                <w:spacing w:val="-30"/>
                <w:sz w:val="21"/>
                <w:szCs w:val="21"/>
              </w:rPr>
              <w:t>GB23200.121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6</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特丁硫磷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NY/T 761、GB 23200.113、GB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7</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甲拌磷（包括甲拌磷砜、甲拌磷亚砜）</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23200.113、GB 23200.116、GB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8</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蝇毒磷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GB23200.8、GB 23200.113、GB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9</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氟虫腈（包括氟甲腈、氟虫腈砜氟虫腈硫醚）</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SN/T 1982、GB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10</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对硫磷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GB23200.113、GB/T5009.145、GB23200.121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11</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甲基对硫磷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GB23200.113、NY/T 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12</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水胺硫磷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GB23200.113、GB/T 5009.20、NY/T 761、GB23200.121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13</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久效磷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GB23200.113、NY/T 761、GB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14</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硫线磷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GB/T20769、GB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15</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克百威（包括羟基克百威）</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23200.112、NY/T 761、GB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16</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涕灭威（包括涕灭威砜、涕灭威亚砜）</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23200.112、NY/T 761、GB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17</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氧乐果</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23200.113、NY/T 761、NY/T 1379、GB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18</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灭多威</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23200.112、NY/T 761、GB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19</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甲基异柳磷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w:t>
            </w:r>
            <w:r>
              <w:rPr>
                <w:rFonts w:hint="eastAsia" w:ascii="仿宋_GB2312" w:hAnsi="仿宋_GB2312" w:eastAsia="仿宋_GB2312" w:cs="仿宋_GB2312"/>
                <w:spacing w:val="-30"/>
                <w:sz w:val="21"/>
                <w:szCs w:val="21"/>
                <w:lang w:val="en-US" w:eastAsia="zh-CN"/>
              </w:rPr>
              <w:t xml:space="preserve"> </w:t>
            </w:r>
            <w:r>
              <w:rPr>
                <w:rFonts w:hint="eastAsia" w:ascii="仿宋_GB2312" w:hAnsi="仿宋_GB2312" w:eastAsia="仿宋_GB2312" w:cs="仿宋_GB2312"/>
                <w:spacing w:val="-30"/>
                <w:sz w:val="21"/>
                <w:szCs w:val="21"/>
              </w:rPr>
              <w:t>23200.113、GB</w:t>
            </w:r>
            <w:r>
              <w:rPr>
                <w:rFonts w:hint="eastAsia" w:ascii="仿宋_GB2312" w:hAnsi="仿宋_GB2312" w:eastAsia="仿宋_GB2312" w:cs="仿宋_GB2312"/>
                <w:spacing w:val="-30"/>
                <w:sz w:val="21"/>
                <w:szCs w:val="21"/>
                <w:lang w:val="en-US" w:eastAsia="zh-CN"/>
              </w:rPr>
              <w:t xml:space="preserve"> </w:t>
            </w:r>
            <w:r>
              <w:rPr>
                <w:rFonts w:hint="eastAsia" w:ascii="仿宋_GB2312" w:hAnsi="仿宋_GB2312" w:eastAsia="仿宋_GB2312" w:cs="仿宋_GB2312"/>
                <w:spacing w:val="-30"/>
                <w:sz w:val="21"/>
                <w:szCs w:val="21"/>
              </w:rPr>
              <w:t>23200.116、GB/T5009.144、GB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20</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三氯杀螨醇</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23200.113、NY/T 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21</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硫丹</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GB/T 5009.19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22</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乙酰甲胺磷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w:t>
            </w:r>
            <w:r>
              <w:rPr>
                <w:rFonts w:hint="eastAsia" w:ascii="仿宋_GB2312" w:hAnsi="仿宋_GB2312" w:eastAsia="仿宋_GB2312" w:cs="仿宋_GB2312"/>
                <w:spacing w:val="-30"/>
                <w:sz w:val="21"/>
                <w:szCs w:val="21"/>
                <w:lang w:val="en-US" w:eastAsia="zh-CN"/>
              </w:rPr>
              <w:t xml:space="preserve"> </w:t>
            </w:r>
            <w:r>
              <w:rPr>
                <w:rFonts w:hint="eastAsia" w:ascii="仿宋_GB2312" w:hAnsi="仿宋_GB2312" w:eastAsia="仿宋_GB2312" w:cs="仿宋_GB2312"/>
                <w:spacing w:val="-30"/>
                <w:sz w:val="21"/>
                <w:szCs w:val="21"/>
              </w:rPr>
              <w:t>23200.113、GB</w:t>
            </w:r>
            <w:r>
              <w:rPr>
                <w:rFonts w:hint="eastAsia" w:ascii="仿宋_GB2312" w:hAnsi="仿宋_GB2312" w:eastAsia="仿宋_GB2312" w:cs="仿宋_GB2312"/>
                <w:spacing w:val="-30"/>
                <w:sz w:val="21"/>
                <w:szCs w:val="21"/>
                <w:lang w:val="en-US" w:eastAsia="zh-CN"/>
              </w:rPr>
              <w:t xml:space="preserve"> </w:t>
            </w:r>
            <w:r>
              <w:rPr>
                <w:rFonts w:hint="eastAsia" w:ascii="仿宋_GB2312" w:hAnsi="仿宋_GB2312" w:eastAsia="仿宋_GB2312" w:cs="仿宋_GB2312"/>
                <w:spacing w:val="-30"/>
                <w:sz w:val="21"/>
                <w:szCs w:val="21"/>
              </w:rPr>
              <w:t>23200.116、GB/T5009.103、GB/T5009.145、NY/T761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23</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丁硫克百威</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24</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乐果</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GB23200.113、GB23200.116、GB/T5009.145、GB/T 20769、NY/T761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25</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啶虫脒</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GB/T 20769、GB/T 23584、GB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26</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多菌灵</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GB/T 20769、NY/T 1453、GB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27</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甲氨基阿维菌素苯甲酸盐</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GB/T 20769、GB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28</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噻虫嗪</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23200.8、GB 23200.39、GB/T 20769、GB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29</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辛硫磷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GB/T 5009.102、GB/T 20769、GB23200.121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30</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吡虫啉</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GB/T20769、GB/T 23379、GB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31</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阿维菌素</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GB23200.19、GB 23200.20、NY/T1379、GB23200.121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32</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氯氰菊酯</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GB23200.8、GB 23200.113、GB/T5009.146 NY/T 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33</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联苯菊酯</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23200.8、GB 23200.113、GB/T5009.146 NY/T 761、SN/T 1969、GB23200.121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34</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氯氟氰菊酯</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23200.8、GB 23200.113、GB/T 5009.146 NY/T 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35</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灭蝇胺</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GB/T 20769、NY/T 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36</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吡唑醚菌酯</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23200.8、GB/T 20769、GB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37</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烯酰吗啉</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GB/T 20769、GB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38</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丙溴磷</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23200.8、GB 23200.113</w:t>
            </w:r>
            <w:r>
              <w:rPr>
                <w:rFonts w:hint="eastAsia" w:ascii="仿宋_GB2312" w:hAnsi="仿宋_GB2312" w:eastAsia="仿宋_GB2312" w:cs="仿宋_GB2312"/>
                <w:spacing w:val="-30"/>
                <w:sz w:val="21"/>
                <w:szCs w:val="21"/>
                <w:lang w:eastAsia="zh-CN"/>
              </w:rPr>
              <w:t>、</w:t>
            </w:r>
            <w:r>
              <w:rPr>
                <w:rFonts w:hint="eastAsia" w:ascii="仿宋_GB2312" w:hAnsi="仿宋_GB2312" w:eastAsia="仿宋_GB2312" w:cs="仿宋_GB2312"/>
                <w:spacing w:val="-30"/>
                <w:sz w:val="21"/>
                <w:szCs w:val="21"/>
              </w:rPr>
              <w:t>GB23200.116 NY/T 761、SN/T 2234、GB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39</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腐霉利</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23200.8、GB 23200.113、NY/T 761、GB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40</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腈苯唑</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23200.8、GB 23200.113、GB/T 20769、GB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41</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噻虫胺</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23200.39、GB/T 20769、GB23200.121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42</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甲霜灵</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23200.8、GB 23200.113、GB/T 20769、GB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43</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嘧菌酯</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23200.46、GB 23200.54、NY/T 1453、SN/T 1976、GB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44</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丙环唑</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23200.8、GB 23200.113、GB/T 20769、GB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45</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苯醚甲环唑</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23200.8、GB 23200.49、GB 23200.113 GB/T 5009.218、GB/T 20769、GB 23200.121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right="-29"/>
              <w:jc w:val="center"/>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46</w:t>
            </w:r>
          </w:p>
        </w:tc>
        <w:tc>
          <w:tcPr>
            <w:tcW w:w="3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4"/>
                <w:szCs w:val="24"/>
              </w:rPr>
            </w:pPr>
            <w:r>
              <w:rPr>
                <w:rFonts w:hint="eastAsia" w:ascii="仿宋_GB2312" w:hAnsi="仿宋_GB2312" w:eastAsia="仿宋_GB2312" w:cs="仿宋_GB2312"/>
                <w:spacing w:val="-30"/>
                <w:sz w:val="24"/>
                <w:szCs w:val="24"/>
              </w:rPr>
              <w:t>溴氰菊酯</w:t>
            </w:r>
          </w:p>
        </w:tc>
        <w:tc>
          <w:tcPr>
            <w:tcW w:w="5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insoku w:val="0"/>
              <w:overflowPunct w:val="0"/>
              <w:spacing w:beforeLines="0" w:afterLines="0" w:line="242" w:lineRule="auto"/>
              <w:ind w:left="108" w:right="-29"/>
              <w:jc w:val="left"/>
              <w:rPr>
                <w:rFonts w:hint="eastAsia" w:ascii="仿宋_GB2312" w:hAnsi="仿宋_GB2312" w:eastAsia="仿宋_GB2312" w:cs="仿宋_GB2312"/>
                <w:spacing w:val="-30"/>
                <w:sz w:val="21"/>
                <w:szCs w:val="21"/>
              </w:rPr>
            </w:pPr>
            <w:r>
              <w:rPr>
                <w:rFonts w:hint="eastAsia" w:ascii="仿宋_GB2312" w:hAnsi="仿宋_GB2312" w:eastAsia="仿宋_GB2312" w:cs="仿宋_GB2312"/>
                <w:spacing w:val="-30"/>
                <w:sz w:val="21"/>
                <w:szCs w:val="21"/>
              </w:rPr>
              <w:t>GB 23200.8、GB 23200.113、NY/T 761、SN/T0217、GB 23200.121</w:t>
            </w:r>
          </w:p>
        </w:tc>
      </w:tr>
    </w:tbl>
    <w:p>
      <w:pPr>
        <w:pStyle w:val="10"/>
        <w:spacing w:before="37" w:beforeLines="0" w:afterLines="0" w:line="640" w:lineRule="exact"/>
        <w:ind w:left="104"/>
        <w:jc w:val="center"/>
        <w:rPr>
          <w:rFonts w:hint="eastAsia" w:ascii="仿宋_GB2312" w:hAnsi="仿宋_GB2312" w:eastAsia="仿宋_GB2312" w:cs="仿宋_GB2312"/>
          <w:color w:val="auto"/>
          <w:sz w:val="21"/>
          <w:szCs w:val="21"/>
        </w:rPr>
      </w:pPr>
    </w:p>
    <w:p>
      <w:pPr>
        <w:pStyle w:val="10"/>
        <w:spacing w:before="37" w:beforeLines="0" w:afterLines="0" w:line="640" w:lineRule="exact"/>
        <w:ind w:left="104"/>
        <w:jc w:val="both"/>
        <w:rPr>
          <w:rFonts w:hint="eastAsia" w:cs="仿宋_GB2312"/>
          <w:color w:val="auto"/>
          <w:sz w:val="32"/>
          <w:szCs w:val="32"/>
        </w:rPr>
      </w:pPr>
    </w:p>
    <w:p>
      <w:pPr>
        <w:pStyle w:val="11"/>
        <w:rPr>
          <w:rFonts w:hint="eastAsia" w:cs="仿宋_GB2312"/>
          <w:color w:val="auto"/>
          <w:sz w:val="32"/>
          <w:szCs w:val="32"/>
        </w:rPr>
      </w:pPr>
    </w:p>
    <w:p>
      <w:pPr>
        <w:rPr>
          <w:rFonts w:hint="eastAsia" w:cs="仿宋_GB2312"/>
          <w:color w:val="auto"/>
          <w:sz w:val="32"/>
          <w:szCs w:val="32"/>
        </w:rPr>
      </w:pPr>
    </w:p>
    <w:p>
      <w:pPr>
        <w:pStyle w:val="6"/>
        <w:rPr>
          <w:rFonts w:hint="eastAsia" w:cs="仿宋_GB2312"/>
          <w:color w:val="auto"/>
          <w:sz w:val="32"/>
          <w:szCs w:val="32"/>
        </w:rPr>
      </w:pPr>
    </w:p>
    <w:p>
      <w:pPr>
        <w:pStyle w:val="6"/>
        <w:ind w:left="0" w:leftChars="0" w:firstLine="0" w:firstLineChars="0"/>
        <w:rPr>
          <w:rFonts w:hint="eastAsia"/>
        </w:rPr>
      </w:pPr>
    </w:p>
    <w:p>
      <w:pPr>
        <w:pStyle w:val="10"/>
        <w:keepNext w:val="0"/>
        <w:keepLines w:val="0"/>
        <w:pageBreakBefore w:val="0"/>
        <w:widowControl w:val="0"/>
        <w:kinsoku/>
        <w:wordWrap/>
        <w:overflowPunct/>
        <w:topLinePunct w:val="0"/>
        <w:autoSpaceDE/>
        <w:autoSpaceDN/>
        <w:bidi w:val="0"/>
        <w:adjustRightInd/>
        <w:snapToGrid/>
        <w:spacing w:beforeLines="0" w:after="0" w:afterLines="0" w:line="560" w:lineRule="exact"/>
        <w:ind w:left="102"/>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pStyle w:val="10"/>
        <w:keepNext w:val="0"/>
        <w:keepLines w:val="0"/>
        <w:pageBreakBefore w:val="0"/>
        <w:widowControl w:val="0"/>
        <w:kinsoku/>
        <w:wordWrap/>
        <w:overflowPunct/>
        <w:topLinePunct w:val="0"/>
        <w:autoSpaceDE/>
        <w:autoSpaceDN/>
        <w:bidi w:val="0"/>
        <w:adjustRightInd/>
        <w:snapToGrid/>
        <w:spacing w:after="0" w:afterLines="0" w:line="600" w:lineRule="exact"/>
        <w:jc w:val="center"/>
        <w:textAlignment w:val="auto"/>
        <w:rPr>
          <w:rFonts w:hint="eastAsia" w:ascii="黑体" w:hAnsi="黑体" w:eastAsia="黑体" w:cs="黑体"/>
          <w:color w:val="auto"/>
          <w:sz w:val="40"/>
          <w:szCs w:val="40"/>
        </w:rPr>
      </w:pPr>
      <w:r>
        <w:rPr>
          <w:rFonts w:hint="eastAsia" w:ascii="黑体" w:hAnsi="黑体" w:eastAsia="黑体" w:cs="黑体"/>
          <w:color w:val="auto"/>
          <w:sz w:val="40"/>
          <w:szCs w:val="40"/>
        </w:rPr>
        <w:t>食用农产品重点品种及易超标药物参考清单</w:t>
      </w:r>
    </w:p>
    <w:tbl>
      <w:tblPr>
        <w:tblStyle w:val="18"/>
        <w:tblW w:w="9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2"/>
        <w:gridCol w:w="3076"/>
        <w:gridCol w:w="1687"/>
        <w:gridCol w:w="1855"/>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2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beforeLines="0" w:afterLines="0" w:line="400" w:lineRule="exact"/>
              <w:ind w:right="170"/>
              <w:jc w:val="center"/>
              <w:textAlignment w:val="auto"/>
              <w:rPr>
                <w:rFonts w:hint="eastAsia" w:cs="仿宋_GB2312"/>
                <w:b/>
                <w:color w:val="auto"/>
                <w:sz w:val="32"/>
                <w:szCs w:val="32"/>
              </w:rPr>
            </w:pPr>
            <w:r>
              <w:rPr>
                <w:rFonts w:hint="eastAsia" w:cs="仿宋_GB2312"/>
                <w:b/>
                <w:color w:val="auto"/>
                <w:sz w:val="32"/>
                <w:szCs w:val="32"/>
              </w:rPr>
              <w:t>重点品种名称</w:t>
            </w: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beforeLines="0" w:afterLines="0" w:line="400" w:lineRule="exact"/>
              <w:ind w:left="181" w:right="170"/>
              <w:jc w:val="center"/>
              <w:textAlignment w:val="auto"/>
              <w:rPr>
                <w:rFonts w:hint="eastAsia" w:cs="仿宋_GB2312"/>
                <w:b/>
                <w:color w:val="auto"/>
                <w:sz w:val="32"/>
                <w:szCs w:val="32"/>
              </w:rPr>
            </w:pPr>
            <w:r>
              <w:rPr>
                <w:rFonts w:hint="eastAsia" w:cs="仿宋_GB2312"/>
                <w:b/>
                <w:color w:val="auto"/>
                <w:sz w:val="32"/>
                <w:szCs w:val="32"/>
              </w:rPr>
              <w:t>超标药物名称</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beforeLines="0" w:afterLines="0" w:line="400" w:lineRule="exact"/>
              <w:ind w:left="181" w:right="170"/>
              <w:jc w:val="center"/>
              <w:textAlignment w:val="auto"/>
              <w:rPr>
                <w:rFonts w:hint="eastAsia" w:cs="仿宋_GB2312"/>
                <w:b/>
                <w:color w:val="auto"/>
                <w:sz w:val="32"/>
                <w:szCs w:val="32"/>
              </w:rPr>
            </w:pPr>
            <w:r>
              <w:rPr>
                <w:rFonts w:hint="eastAsia" w:cs="仿宋_GB2312"/>
                <w:b/>
                <w:color w:val="auto"/>
                <w:sz w:val="32"/>
                <w:szCs w:val="32"/>
              </w:rPr>
              <w:t>限量值</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beforeLines="0" w:afterLines="0" w:line="400" w:lineRule="exact"/>
              <w:ind w:left="181" w:right="170"/>
              <w:jc w:val="center"/>
              <w:textAlignment w:val="auto"/>
              <w:rPr>
                <w:rFonts w:hint="eastAsia" w:cs="仿宋_GB2312"/>
                <w:b/>
                <w:color w:val="auto"/>
                <w:sz w:val="32"/>
                <w:szCs w:val="32"/>
              </w:rPr>
            </w:pPr>
            <w:r>
              <w:rPr>
                <w:rFonts w:hint="eastAsia" w:cs="仿宋_GB2312"/>
                <w:b/>
                <w:color w:val="auto"/>
                <w:sz w:val="32"/>
                <w:szCs w:val="32"/>
              </w:rPr>
              <w:t>备注</w:t>
            </w:r>
          </w:p>
        </w:tc>
        <w:tc>
          <w:tcPr>
            <w:tcW w:w="86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beforeLines="0" w:afterLines="0" w:line="400" w:lineRule="exact"/>
              <w:ind w:left="181" w:right="170"/>
              <w:jc w:val="center"/>
              <w:textAlignment w:val="auto"/>
              <w:rPr>
                <w:rFonts w:hint="eastAsia" w:cs="仿宋_GB2312"/>
                <w:b/>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3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1" w:beforeLines="0" w:afterLines="0" w:line="640" w:lineRule="exact"/>
              <w:ind w:right="168"/>
              <w:jc w:val="center"/>
              <w:rPr>
                <w:rFonts w:hint="eastAsia" w:cs="仿宋_GB2312"/>
                <w:b/>
                <w:color w:val="auto"/>
                <w:sz w:val="24"/>
                <w:szCs w:val="24"/>
              </w:rPr>
            </w:pPr>
            <w:r>
              <w:rPr>
                <w:rFonts w:hint="eastAsia" w:cs="仿宋_GB2312"/>
                <w:b/>
                <w:color w:val="auto"/>
                <w:sz w:val="24"/>
                <w:szCs w:val="24"/>
              </w:rPr>
              <w:t>菜心</w:t>
            </w: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啶虫脒</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right="751"/>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restart"/>
            <w:tcBorders>
              <w:top w:val="single" w:color="000000" w:sz="4" w:space="0"/>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both"/>
              <w:textAlignment w:val="auto"/>
              <w:rPr>
                <w:rFonts w:hint="eastAsia" w:ascii="仿宋_GB2312" w:hAnsi="仿宋_GB2312" w:eastAsia="仿宋_GB2312" w:cs="仿宋_GB2312"/>
                <w:color w:val="auto"/>
                <w:sz w:val="24"/>
                <w:szCs w:val="24"/>
              </w:rPr>
            </w:pPr>
          </w:p>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both"/>
              <w:textAlignment w:val="auto"/>
              <w:rPr>
                <w:rFonts w:hint="eastAsia" w:ascii="仿宋_GB2312" w:hAnsi="仿宋_GB2312" w:eastAsia="仿宋_GB2312" w:cs="仿宋_GB2312"/>
                <w:color w:val="auto"/>
                <w:sz w:val="24"/>
                <w:szCs w:val="24"/>
              </w:rPr>
            </w:pPr>
          </w:p>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按GB2763，GB2763.1（2023年5月11日实施）实施后将需及时更新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毒死蜱</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left="240" w:right="23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禁限用</w:t>
            </w: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left="240" w:right="230"/>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氟虫腈</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left="240" w:right="23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禁限用</w:t>
            </w: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left="240" w:right="230"/>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right="193"/>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甲氨基阿维菌素苯甲酸盐</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0.05mg/kg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烯酰吗啉</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145" w:beforeLines="0" w:afterLines="0" w:line="640" w:lineRule="exact"/>
              <w:ind w:left="10"/>
              <w:jc w:val="center"/>
              <w:rPr>
                <w:rFonts w:hint="eastAsia" w:cs="仿宋_GB2312"/>
                <w:b/>
                <w:color w:val="auto"/>
                <w:sz w:val="24"/>
                <w:szCs w:val="24"/>
              </w:rPr>
            </w:pPr>
            <w:r>
              <w:rPr>
                <w:rFonts w:hint="eastAsia" w:cs="仿宋_GB2312"/>
                <w:b/>
                <w:color w:val="auto"/>
                <w:sz w:val="24"/>
                <w:szCs w:val="24"/>
              </w:rPr>
              <w:t>葱</w:t>
            </w: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苯醚甲环唑</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0.3mg/kg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氯氟氰菊酯</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right="168"/>
              <w:jc w:val="center"/>
              <w:rPr>
                <w:rFonts w:hint="eastAsia" w:cs="仿宋_GB2312"/>
                <w:b/>
                <w:color w:val="auto"/>
                <w:sz w:val="24"/>
                <w:szCs w:val="24"/>
              </w:rPr>
            </w:pPr>
            <w:r>
              <w:rPr>
                <w:rFonts w:hint="eastAsia" w:cs="仿宋_GB2312"/>
                <w:b/>
                <w:color w:val="auto"/>
                <w:sz w:val="24"/>
                <w:szCs w:val="24"/>
              </w:rPr>
              <w:t>豇豆</w:t>
            </w: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氟虫腈</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40" w:right="23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禁限用</w:t>
            </w: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40" w:right="230"/>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right="193"/>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甲氨基阿维菌素苯甲酸盐</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0.015mg/kg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灭蝇胺</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噻虫嗪</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0.3mg/kg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spacing w:beforeLines="0" w:afterLines="0" w:line="640" w:lineRule="exact"/>
              <w:ind w:right="168"/>
              <w:jc w:val="center"/>
              <w:rPr>
                <w:rFonts w:hint="eastAsia" w:cs="仿宋_GB2312"/>
                <w:b/>
                <w:color w:val="auto"/>
                <w:sz w:val="24"/>
                <w:szCs w:val="24"/>
              </w:rPr>
            </w:pPr>
            <w:r>
              <w:rPr>
                <w:rFonts w:hint="eastAsia" w:cs="仿宋_GB2312"/>
                <w:b/>
                <w:color w:val="auto"/>
                <w:sz w:val="24"/>
                <w:szCs w:val="24"/>
                <w:lang w:val="en-US" w:eastAsia="zh-CN"/>
              </w:rPr>
              <w:t xml:space="preserve"> </w:t>
            </w:r>
            <w:r>
              <w:rPr>
                <w:rFonts w:hint="eastAsia" w:cs="仿宋_GB2312"/>
                <w:b/>
                <w:color w:val="auto"/>
                <w:sz w:val="24"/>
                <w:szCs w:val="24"/>
              </w:rPr>
              <w:t>韭菜</w:t>
            </w: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毒死蜱</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40" w:right="23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禁限用</w:t>
            </w: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40" w:right="230"/>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腐霉利</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三唑磷</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0.05mg/kg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40" w:right="23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禁限用</w:t>
            </w: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40" w:right="230"/>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异菌脲</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spacing w:beforeLines="0" w:afterLines="0" w:line="640" w:lineRule="exact"/>
              <w:ind w:left="848"/>
              <w:jc w:val="center"/>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啶虫脒</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178" w:right="168"/>
              <w:jc w:val="center"/>
              <w:textAlignment w:val="auto"/>
              <w:rPr>
                <w:rFonts w:hint="eastAsia" w:cs="仿宋_GB2312"/>
                <w:b/>
                <w:color w:val="auto"/>
                <w:sz w:val="24"/>
                <w:szCs w:val="24"/>
              </w:rPr>
            </w:pPr>
            <w:r>
              <w:rPr>
                <w:rFonts w:hint="eastAsia" w:cs="仿宋_GB2312"/>
                <w:b/>
                <w:color w:val="auto"/>
                <w:sz w:val="24"/>
                <w:szCs w:val="24"/>
              </w:rPr>
              <w:t>辣椒</w:t>
            </w: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三唑磷</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0.05mg/kg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40" w:right="23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禁限用</w:t>
            </w: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40" w:right="230"/>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cs="仿宋_GB2312"/>
                <w:b/>
                <w:color w:val="auto"/>
                <w:sz w:val="24"/>
                <w:szCs w:val="24"/>
              </w:rPr>
            </w:pPr>
            <w:r>
              <w:rPr>
                <w:rFonts w:hint="eastAsia" w:cs="仿宋_GB2312"/>
                <w:b/>
                <w:color w:val="auto"/>
                <w:sz w:val="24"/>
                <w:szCs w:val="24"/>
              </w:rPr>
              <w:t>叶用莴苣</w:t>
            </w: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阿维菌素</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0.05mg/kg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360" w:lineRule="exact"/>
              <w:ind w:left="848"/>
              <w:jc w:val="center"/>
              <w:textAlignment w:val="auto"/>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吡唑醚菌酯</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right="751"/>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360" w:lineRule="exact"/>
              <w:ind w:left="848"/>
              <w:jc w:val="center"/>
              <w:textAlignment w:val="auto"/>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氟虫腈</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40" w:right="23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禁限用</w:t>
            </w: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40" w:right="230"/>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cs="仿宋_GB2312"/>
                <w:b/>
                <w:color w:val="auto"/>
                <w:sz w:val="24"/>
                <w:szCs w:val="24"/>
              </w:rPr>
            </w:pPr>
            <w:r>
              <w:rPr>
                <w:rFonts w:hint="eastAsia" w:cs="仿宋_GB2312"/>
                <w:b/>
                <w:color w:val="auto"/>
                <w:sz w:val="24"/>
                <w:szCs w:val="24"/>
              </w:rPr>
              <w:t>普通白菜</w:t>
            </w: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阿维菌素</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0.05mg/kg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360" w:lineRule="exact"/>
              <w:ind w:left="848"/>
              <w:jc w:val="center"/>
              <w:textAlignment w:val="auto"/>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啶虫脒</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right="751"/>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360" w:lineRule="exact"/>
              <w:ind w:left="848"/>
              <w:jc w:val="center"/>
              <w:textAlignment w:val="auto"/>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氟虫腈</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40" w:right="23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禁限用</w:t>
            </w: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40" w:right="230"/>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right="168"/>
              <w:jc w:val="center"/>
              <w:textAlignment w:val="auto"/>
              <w:rPr>
                <w:rFonts w:hint="eastAsia" w:cs="仿宋_GB2312"/>
                <w:b/>
                <w:color w:val="auto"/>
                <w:sz w:val="24"/>
                <w:szCs w:val="24"/>
              </w:rPr>
            </w:pPr>
            <w:r>
              <w:rPr>
                <w:rFonts w:hint="eastAsia" w:cs="仿宋_GB2312"/>
                <w:b/>
                <w:color w:val="auto"/>
                <w:sz w:val="24"/>
                <w:szCs w:val="24"/>
              </w:rPr>
              <w:t>草莓</w:t>
            </w: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阿维菌素</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360" w:lineRule="exact"/>
              <w:ind w:left="848"/>
              <w:jc w:val="center"/>
              <w:textAlignment w:val="auto"/>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嘧霉胺</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right="751"/>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360" w:lineRule="exact"/>
              <w:ind w:left="848"/>
              <w:jc w:val="center"/>
              <w:textAlignment w:val="auto"/>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腐霉利</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360" w:lineRule="exact"/>
              <w:ind w:left="848"/>
              <w:jc w:val="center"/>
              <w:textAlignment w:val="auto"/>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多菌灵</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360" w:lineRule="exact"/>
              <w:ind w:left="848"/>
              <w:jc w:val="center"/>
              <w:textAlignment w:val="auto"/>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烯酰吗啉</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0.05mg/kg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352"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beforeLines="0" w:afterLines="0" w:line="360" w:lineRule="exact"/>
              <w:ind w:left="848"/>
              <w:jc w:val="center"/>
              <w:textAlignment w:val="auto"/>
              <w:rPr>
                <w:rFonts w:hint="eastAsia" w:cs="仿宋_GB2312"/>
                <w:color w:val="auto"/>
                <w:sz w:val="24"/>
                <w:szCs w:val="24"/>
              </w:rPr>
            </w:pPr>
          </w:p>
        </w:tc>
        <w:tc>
          <w:tcPr>
            <w:tcW w:w="3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left="201" w:right="192"/>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吡唑醚菌酯</w:t>
            </w:r>
          </w:p>
        </w:tc>
        <w:tc>
          <w:tcPr>
            <w:tcW w:w="16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ind w:right="751"/>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2mg/kg</w:t>
            </w:r>
          </w:p>
        </w:tc>
        <w:tc>
          <w:tcPr>
            <w:tcW w:w="1855"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c>
          <w:tcPr>
            <w:tcW w:w="860" w:type="dxa"/>
            <w:vMerge w:val="continue"/>
            <w:tcBorders>
              <w:left w:val="single" w:color="auto"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color w:val="auto"/>
                <w:sz w:val="24"/>
                <w:szCs w:val="24"/>
              </w:rPr>
            </w:pPr>
          </w:p>
        </w:tc>
      </w:tr>
    </w:tbl>
    <w:p>
      <w:pPr>
        <w:pStyle w:val="10"/>
        <w:spacing w:before="149" w:beforeLines="0" w:afterLines="0" w:line="640" w:lineRule="exact"/>
        <w:jc w:val="both"/>
        <w:rPr>
          <w:rFonts w:hint="eastAsia" w:ascii="黑体" w:hAnsi="黑体" w:eastAsia="黑体" w:cs="黑体"/>
          <w:color w:val="auto"/>
          <w:sz w:val="32"/>
          <w:szCs w:val="32"/>
          <w:lang w:eastAsia="zh-CN"/>
        </w:rPr>
      </w:pPr>
      <w:r>
        <w:rPr>
          <w:rFonts w:hint="eastAsia" w:ascii="黑体" w:hAnsi="黑体" w:eastAsia="黑体" w:cs="黑体"/>
          <w:color w:val="auto"/>
          <w:spacing w:val="-27"/>
          <w:sz w:val="32"/>
          <w:szCs w:val="32"/>
        </w:rPr>
        <w:t xml:space="preserve">附件 </w:t>
      </w:r>
      <w:r>
        <w:rPr>
          <w:rFonts w:hint="eastAsia" w:ascii="黑体" w:hAnsi="黑体" w:eastAsia="黑体" w:cs="黑体"/>
          <w:color w:val="auto"/>
          <w:sz w:val="32"/>
          <w:szCs w:val="32"/>
          <w:lang w:val="en-US" w:eastAsia="zh-CN"/>
        </w:rPr>
        <w:t>5</w:t>
      </w:r>
    </w:p>
    <w:p>
      <w:pPr>
        <w:pStyle w:val="4"/>
        <w:tabs>
          <w:tab w:val="left" w:pos="7391"/>
        </w:tabs>
        <w:spacing w:before="203" w:beforeLines="0" w:afterLines="0" w:line="640" w:lineRule="exact"/>
        <w:ind w:left="1233"/>
        <w:jc w:val="both"/>
        <w:rPr>
          <w:rFonts w:hint="eastAsia" w:ascii="黑体" w:hAnsi="黑体" w:eastAsia="黑体" w:cs="黑体"/>
          <w:color w:val="auto"/>
          <w:sz w:val="44"/>
          <w:szCs w:val="44"/>
        </w:rPr>
      </w:pPr>
      <w:r>
        <w:rPr>
          <w:rFonts w:hint="eastAsia" w:ascii="黑体" w:hAnsi="黑体" w:eastAsia="黑体" w:cs="黑体"/>
          <w:color w:val="auto"/>
          <w:spacing w:val="-18"/>
          <w:sz w:val="44"/>
          <w:szCs w:val="44"/>
          <w:lang w:val="en-US" w:eastAsia="zh-CN"/>
        </w:rPr>
        <w:t xml:space="preserve"> </w:t>
      </w:r>
      <w:r>
        <w:rPr>
          <w:rFonts w:hint="eastAsia" w:ascii="黑体" w:hAnsi="黑体" w:eastAsia="黑体" w:cs="黑体"/>
          <w:b w:val="0"/>
          <w:bCs/>
          <w:color w:val="auto"/>
          <w:spacing w:val="-18"/>
          <w:sz w:val="44"/>
          <w:szCs w:val="44"/>
          <w:lang w:val="en-US" w:eastAsia="zh-CN"/>
        </w:rPr>
        <w:t xml:space="preserve">  </w:t>
      </w:r>
      <w:r>
        <w:rPr>
          <w:rFonts w:hint="eastAsia" w:ascii="黑体" w:hAnsi="黑体" w:eastAsia="黑体" w:cs="黑体"/>
          <w:b w:val="0"/>
          <w:bCs/>
          <w:color w:val="auto"/>
          <w:sz w:val="44"/>
          <w:szCs w:val="44"/>
        </w:rPr>
        <w:t>农产品抽检数据月度上报表（</w:t>
      </w:r>
      <w:r>
        <w:rPr>
          <w:rFonts w:hint="eastAsia" w:ascii="黑体" w:hAnsi="黑体" w:eastAsia="黑体" w:cs="黑体"/>
          <w:b w:val="0"/>
          <w:bCs/>
          <w:color w:val="auto"/>
          <w:sz w:val="44"/>
          <w:szCs w:val="44"/>
        </w:rPr>
        <w:tab/>
      </w:r>
      <w:r>
        <w:rPr>
          <w:rFonts w:hint="eastAsia" w:ascii="黑体" w:hAnsi="黑体" w:eastAsia="黑体" w:cs="黑体"/>
          <w:b w:val="0"/>
          <w:bCs/>
          <w:color w:val="auto"/>
          <w:sz w:val="44"/>
          <w:szCs w:val="44"/>
        </w:rPr>
        <w:t>月）</w:t>
      </w:r>
    </w:p>
    <w:p>
      <w:pPr>
        <w:pStyle w:val="10"/>
        <w:spacing w:before="226" w:beforeLines="0" w:afterLines="0" w:line="640" w:lineRule="exact"/>
        <w:ind w:left="218"/>
        <w:jc w:val="both"/>
        <w:rPr>
          <w:rFonts w:hint="eastAsia" w:cs="仿宋_GB2312"/>
          <w:color w:val="auto"/>
          <w:sz w:val="32"/>
          <w:szCs w:val="32"/>
        </w:rPr>
      </w:pPr>
      <w:r>
        <w:rPr>
          <w:rFonts w:hint="eastAsia" w:cs="仿宋_GB2312"/>
          <w:color w:val="auto"/>
          <w:sz w:val="32"/>
          <w:szCs w:val="32"/>
        </w:rPr>
        <w:t>填报单位：</w:t>
      </w:r>
    </w:p>
    <w:tbl>
      <w:tblPr>
        <w:tblStyle w:val="18"/>
        <w:tblW w:w="9004"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6"/>
        <w:gridCol w:w="1621"/>
        <w:gridCol w:w="1721"/>
        <w:gridCol w:w="1968"/>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cs="仿宋_GB2312"/>
                <w:color w:val="auto"/>
                <w:sz w:val="32"/>
                <w:szCs w:val="32"/>
              </w:rPr>
            </w:pPr>
            <w:r>
              <w:rPr>
                <w:rFonts w:hint="eastAsia" w:cs="仿宋_GB2312"/>
                <w:color w:val="auto"/>
                <w:sz w:val="32"/>
                <w:szCs w:val="32"/>
              </w:rPr>
              <w:t>农产品种类</w:t>
            </w:r>
          </w:p>
        </w:tc>
        <w:tc>
          <w:tcPr>
            <w:tcW w:w="704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beforeLines="0" w:afterLines="0" w:line="440" w:lineRule="exact"/>
              <w:ind w:right="2795"/>
              <w:jc w:val="center"/>
              <w:textAlignment w:val="auto"/>
              <w:rPr>
                <w:rFonts w:hint="eastAsia" w:cs="仿宋_GB2312"/>
                <w:color w:val="auto"/>
                <w:sz w:val="32"/>
                <w:szCs w:val="32"/>
              </w:rPr>
            </w:pPr>
            <w:r>
              <w:rPr>
                <w:rFonts w:hint="eastAsia" w:cs="仿宋_GB2312"/>
                <w:color w:val="auto"/>
                <w:sz w:val="32"/>
                <w:szCs w:val="32"/>
                <w:lang w:val="en-US" w:eastAsia="zh-CN"/>
              </w:rPr>
              <w:t xml:space="preserve">              </w:t>
            </w:r>
            <w:r>
              <w:rPr>
                <w:rFonts w:hint="eastAsia" w:cs="仿宋_GB2312"/>
                <w:color w:val="auto"/>
                <w:sz w:val="32"/>
                <w:szCs w:val="32"/>
              </w:rPr>
              <w:t>定量检测数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56"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wordWrap/>
              <w:overflowPunct/>
              <w:topLinePunct w:val="0"/>
              <w:autoSpaceDE/>
              <w:autoSpaceDN/>
              <w:bidi w:val="0"/>
              <w:adjustRightInd/>
              <w:snapToGrid/>
              <w:spacing w:beforeLines="0" w:after="1" w:afterLines="0" w:line="440" w:lineRule="exact"/>
              <w:jc w:val="center"/>
              <w:textAlignment w:val="auto"/>
              <w:rPr>
                <w:rFonts w:hint="eastAsia" w:cs="仿宋_GB2312"/>
                <w:color w:val="auto"/>
                <w:sz w:val="32"/>
                <w:szCs w:val="32"/>
              </w:rPr>
            </w:pPr>
          </w:p>
        </w:tc>
        <w:tc>
          <w:tcPr>
            <w:tcW w:w="16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cs="仿宋_GB2312"/>
                <w:color w:val="auto"/>
                <w:sz w:val="32"/>
                <w:szCs w:val="32"/>
              </w:rPr>
            </w:pPr>
            <w:r>
              <w:rPr>
                <w:rFonts w:hint="eastAsia" w:cs="仿宋_GB2312"/>
                <w:color w:val="auto"/>
                <w:sz w:val="32"/>
                <w:szCs w:val="32"/>
              </w:rPr>
              <w:t>抽检数量</w:t>
            </w:r>
          </w:p>
        </w:tc>
        <w:tc>
          <w:tcPr>
            <w:tcW w:w="1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cs="仿宋_GB2312"/>
                <w:color w:val="auto"/>
                <w:sz w:val="32"/>
                <w:szCs w:val="32"/>
              </w:rPr>
            </w:pPr>
            <w:r>
              <w:rPr>
                <w:rFonts w:hint="eastAsia" w:cs="仿宋_GB2312"/>
                <w:color w:val="auto"/>
                <w:sz w:val="32"/>
                <w:szCs w:val="32"/>
              </w:rPr>
              <w:t>合格数量</w:t>
            </w:r>
          </w:p>
        </w:tc>
        <w:tc>
          <w:tcPr>
            <w:tcW w:w="19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cs="仿宋_GB2312"/>
                <w:color w:val="auto"/>
                <w:sz w:val="32"/>
                <w:szCs w:val="32"/>
              </w:rPr>
            </w:pPr>
            <w:r>
              <w:rPr>
                <w:rFonts w:hint="eastAsia" w:cs="仿宋_GB2312"/>
                <w:color w:val="auto"/>
                <w:sz w:val="32"/>
                <w:szCs w:val="32"/>
              </w:rPr>
              <w:t>不合格数量</w:t>
            </w: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cs="仿宋_GB2312"/>
                <w:color w:val="auto"/>
                <w:sz w:val="32"/>
                <w:szCs w:val="32"/>
              </w:rPr>
            </w:pPr>
            <w:r>
              <w:rPr>
                <w:rFonts w:hint="eastAsia" w:cs="仿宋_GB2312"/>
                <w:color w:val="auto"/>
                <w:sz w:val="32"/>
                <w:szCs w:val="32"/>
              </w:rPr>
              <w:t>不合格率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33" w:beforeLines="0" w:afterLines="0" w:line="440" w:lineRule="exact"/>
              <w:ind w:left="119" w:right="108"/>
              <w:jc w:val="center"/>
              <w:textAlignment w:val="auto"/>
              <w:rPr>
                <w:rFonts w:hint="eastAsia" w:cs="仿宋_GB2312"/>
                <w:color w:val="auto"/>
                <w:sz w:val="32"/>
                <w:szCs w:val="32"/>
              </w:rPr>
            </w:pPr>
            <w:r>
              <w:rPr>
                <w:rFonts w:hint="eastAsia" w:cs="仿宋_GB2312"/>
                <w:color w:val="auto"/>
                <w:sz w:val="32"/>
                <w:szCs w:val="32"/>
              </w:rPr>
              <w:t>蔬菜</w:t>
            </w:r>
          </w:p>
        </w:tc>
        <w:tc>
          <w:tcPr>
            <w:tcW w:w="16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c>
          <w:tcPr>
            <w:tcW w:w="1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c>
          <w:tcPr>
            <w:tcW w:w="19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33" w:beforeLines="0" w:afterLines="0" w:line="440" w:lineRule="exact"/>
              <w:ind w:left="119" w:right="108"/>
              <w:jc w:val="center"/>
              <w:textAlignment w:val="auto"/>
              <w:rPr>
                <w:rFonts w:hint="eastAsia" w:cs="仿宋_GB2312"/>
                <w:color w:val="auto"/>
                <w:sz w:val="32"/>
                <w:szCs w:val="32"/>
              </w:rPr>
            </w:pPr>
            <w:r>
              <w:rPr>
                <w:rFonts w:hint="eastAsia" w:cs="仿宋_GB2312"/>
                <w:color w:val="auto"/>
                <w:sz w:val="32"/>
                <w:szCs w:val="32"/>
              </w:rPr>
              <w:t>水果</w:t>
            </w:r>
          </w:p>
        </w:tc>
        <w:tc>
          <w:tcPr>
            <w:tcW w:w="16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c>
          <w:tcPr>
            <w:tcW w:w="1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c>
          <w:tcPr>
            <w:tcW w:w="19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34" w:beforeLines="0" w:afterLines="0" w:line="440" w:lineRule="exact"/>
              <w:ind w:left="119" w:right="108"/>
              <w:jc w:val="center"/>
              <w:textAlignment w:val="auto"/>
              <w:rPr>
                <w:rFonts w:hint="eastAsia" w:cs="仿宋_GB2312"/>
                <w:color w:val="auto"/>
                <w:sz w:val="32"/>
                <w:szCs w:val="32"/>
              </w:rPr>
            </w:pPr>
            <w:r>
              <w:rPr>
                <w:rFonts w:hint="eastAsia" w:cs="仿宋_GB2312"/>
                <w:color w:val="auto"/>
                <w:sz w:val="32"/>
                <w:szCs w:val="32"/>
              </w:rPr>
              <w:t>合计</w:t>
            </w:r>
          </w:p>
        </w:tc>
        <w:tc>
          <w:tcPr>
            <w:tcW w:w="16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c>
          <w:tcPr>
            <w:tcW w:w="1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c>
          <w:tcPr>
            <w:tcW w:w="19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7"/>
              <w:spacing w:beforeLines="0" w:afterLines="0" w:line="640" w:lineRule="exact"/>
              <w:jc w:val="center"/>
              <w:rPr>
                <w:rFonts w:hint="eastAsia" w:cs="仿宋_GB2312"/>
                <w:color w:val="auto"/>
                <w:sz w:val="32"/>
                <w:szCs w:val="32"/>
              </w:rPr>
            </w:pPr>
          </w:p>
        </w:tc>
      </w:tr>
    </w:tbl>
    <w:p>
      <w:pPr>
        <w:pStyle w:val="10"/>
        <w:spacing w:before="133" w:beforeLines="0" w:afterLines="0" w:line="640" w:lineRule="exact"/>
        <w:ind w:left="2095" w:leftChars="303" w:hanging="1459" w:hangingChars="456"/>
        <w:jc w:val="left"/>
        <w:rPr>
          <w:rFonts w:hint="eastAsia" w:cs="仿宋_GB2312"/>
          <w:color w:val="auto"/>
          <w:sz w:val="32"/>
          <w:szCs w:val="32"/>
        </w:rPr>
      </w:pPr>
      <w:r>
        <w:rPr>
          <w:rFonts w:hint="eastAsia" w:cs="仿宋_GB2312"/>
          <w:color w:val="auto"/>
          <w:sz w:val="32"/>
          <w:szCs w:val="32"/>
        </w:rPr>
        <w:t>备注：1</w:t>
      </w:r>
      <w:r>
        <w:rPr>
          <w:rFonts w:hint="eastAsia" w:cs="仿宋_GB2312"/>
          <w:color w:val="auto"/>
          <w:sz w:val="32"/>
          <w:szCs w:val="32"/>
          <w:lang w:eastAsia="zh-CN"/>
        </w:rPr>
        <w:t>、</w:t>
      </w:r>
      <w:r>
        <w:rPr>
          <w:rFonts w:hint="eastAsia" w:cs="仿宋_GB2312"/>
          <w:color w:val="auto"/>
          <w:sz w:val="32"/>
          <w:szCs w:val="32"/>
        </w:rPr>
        <w:t>请</w:t>
      </w:r>
      <w:r>
        <w:rPr>
          <w:rFonts w:hint="eastAsia" w:cs="仿宋_GB2312"/>
          <w:color w:val="auto"/>
          <w:sz w:val="32"/>
          <w:szCs w:val="32"/>
          <w:lang w:val="en-US" w:eastAsia="zh-CN"/>
        </w:rPr>
        <w:t>有关街道</w:t>
      </w:r>
      <w:r>
        <w:rPr>
          <w:rFonts w:hint="eastAsia" w:cs="仿宋_GB2312"/>
          <w:color w:val="auto"/>
          <w:sz w:val="32"/>
          <w:szCs w:val="32"/>
        </w:rPr>
        <w:t>于</w:t>
      </w:r>
      <w:r>
        <w:rPr>
          <w:rFonts w:hint="eastAsia" w:cs="仿宋_GB2312"/>
          <w:color w:val="auto"/>
          <w:sz w:val="32"/>
          <w:szCs w:val="32"/>
          <w:u w:val="single"/>
        </w:rPr>
        <w:t>每月16日</w:t>
      </w:r>
      <w:r>
        <w:rPr>
          <w:rFonts w:hint="eastAsia" w:cs="仿宋_GB2312"/>
          <w:color w:val="auto"/>
          <w:sz w:val="32"/>
          <w:szCs w:val="32"/>
        </w:rPr>
        <w:t>前填报上月《农产品抽检数据月度上报表》。</w:t>
      </w:r>
    </w:p>
    <w:p>
      <w:pPr>
        <w:pStyle w:val="10"/>
        <w:spacing w:beforeLines="0" w:afterLines="0" w:line="640" w:lineRule="exact"/>
        <w:ind w:left="2093" w:leftChars="759" w:right="66" w:hanging="499" w:hangingChars="156"/>
        <w:jc w:val="both"/>
        <w:rPr>
          <w:rFonts w:hint="eastAsia" w:cs="仿宋_GB2312"/>
          <w:color w:val="auto"/>
          <w:sz w:val="32"/>
          <w:szCs w:val="32"/>
        </w:rPr>
      </w:pPr>
      <w:r>
        <w:rPr>
          <w:rFonts w:hint="eastAsia" w:cs="仿宋_GB2312"/>
          <w:color w:val="auto"/>
          <w:sz w:val="32"/>
          <w:szCs w:val="32"/>
        </w:rPr>
        <w:t>2</w:t>
      </w:r>
      <w:r>
        <w:rPr>
          <w:rFonts w:hint="eastAsia" w:cs="仿宋_GB2312"/>
          <w:color w:val="auto"/>
          <w:sz w:val="32"/>
          <w:szCs w:val="32"/>
          <w:lang w:eastAsia="zh-CN"/>
        </w:rPr>
        <w:t>、</w:t>
      </w:r>
      <w:r>
        <w:rPr>
          <w:rFonts w:hint="eastAsia" w:cs="仿宋_GB2312"/>
          <w:color w:val="auto"/>
          <w:sz w:val="32"/>
          <w:szCs w:val="32"/>
        </w:rPr>
        <w:t>本表抽检数据包括风险监测、监督抽查、专项监测、应急抽检等定量检测数据，不含日常快检数据。</w:t>
      </w:r>
    </w:p>
    <w:p>
      <w:pPr>
        <w:pStyle w:val="8"/>
        <w:rPr>
          <w:rFonts w:hint="eastAsia"/>
        </w:rPr>
      </w:pPr>
    </w:p>
    <w:p>
      <w:pPr>
        <w:pStyle w:val="9"/>
        <w:rPr>
          <w:rFonts w:hint="eastAsia"/>
        </w:rPr>
      </w:pPr>
    </w:p>
    <w:p>
      <w:pPr>
        <w:pStyle w:val="2"/>
        <w:ind w:left="0" w:leftChars="0" w:firstLine="0" w:firstLineChars="0"/>
        <w:rPr>
          <w:rFonts w:hint="eastAsia"/>
        </w:rPr>
      </w:pPr>
    </w:p>
    <w:p>
      <w:pPr>
        <w:pStyle w:val="9"/>
        <w:rPr>
          <w:rFonts w:hint="eastAsia"/>
        </w:rPr>
      </w:pPr>
    </w:p>
    <w:p>
      <w:pPr>
        <w:rPr>
          <w:rFonts w:hint="eastAsia"/>
        </w:rPr>
      </w:pPr>
    </w:p>
    <w:p>
      <w:pPr>
        <w:spacing w:line="520" w:lineRule="exact"/>
        <w:rPr>
          <w:rFonts w:hint="default" w:ascii="Times New Roman" w:hAnsi="Times New Roman" w:cs="Times New Roman"/>
          <w:szCs w:val="32"/>
        </w:rPr>
      </w:pPr>
      <w:r>
        <w:rPr>
          <w:rFonts w:hint="default" w:ascii="Times New Roman" w:hAnsi="Times New Roman" w:eastAsia="黑体"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327025</wp:posOffset>
                </wp:positionV>
                <wp:extent cx="58293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25.75pt;height:0pt;width:459pt;z-index:251661312;mso-width-relative:page;mso-height-relative:page;" filled="f" stroked="t" coordsize="21600,21600" o:gfxdata="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GHDtIAAAAHAQAADwAAAAAAAAABACAAAAAiAAAAZHJzL2Rvd25yZXYueG1sUEsBAhQAFAAA&#10;AAgAh07iQGA/hRH1AQAA5A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黑体" w:cs="Times New Roman"/>
          <w:sz w:val="32"/>
          <w:szCs w:val="32"/>
        </w:rPr>
        <w:t>公开属性：</w:t>
      </w:r>
      <w:r>
        <w:rPr>
          <w:rFonts w:hint="eastAsia" w:ascii="仿宋_GB2312" w:hAnsi="仿宋_GB2312" w:eastAsia="仿宋_GB2312" w:cs="仿宋_GB2312"/>
          <w:sz w:val="32"/>
          <w:szCs w:val="32"/>
        </w:rPr>
        <w:t>依申请公开</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抄送：市农业农村局</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eastAsia"/>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25400</wp:posOffset>
                </wp:positionV>
                <wp:extent cx="5829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pt;height:0pt;width:459pt;z-index:251659264;mso-width-relative:page;mso-height-relative:page;" filled="f" stroked="t" coordsize="21600,21600" o:gfxdata="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ZEAbPSAAAABAEAAA8AAAAAAAAAAQAgAAAAIgAAAGRycy9kb3ducmV2LnhtbFBLAQIUABQA&#10;AAAIAIdO4kBHQ62l9gEAAOQDAAAOAAAAAAAAAAEAIAAAACE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广州市荔湾区农业农村局办公室</w: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378460</wp:posOffset>
                </wp:positionV>
                <wp:extent cx="58293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pt;height:0pt;width:459pt;z-index:251660288;mso-width-relative:page;mso-height-relative:page;" filled="f" stroked="t" coordsize="21600,21600" o:gfxdata="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TqrR9IAAAAGAQAADwAAAAAAAAABACAAAAAiAAAAZHJzL2Rvd25yZXYueG1sUEsBAhQAFAAA&#10;AAgAh07iQK2iItr1AQAA5QMAAA4AAAAAAAAAAQAgAAAAIQEAAGRycy9lMm9Eb2MueG1sUEsFBgAA&#10;AAAGAAYAWQEAAIg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日印发</w:t>
      </w:r>
    </w:p>
    <w:sectPr>
      <w:headerReference r:id="rId3" w:type="default"/>
      <w:footerReference r:id="rId4" w:type="default"/>
      <w:pgSz w:w="11906" w:h="16838"/>
      <w:pgMar w:top="2098" w:right="1417"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02611"/>
    <w:multiLevelType w:val="singleLevel"/>
    <w:tmpl w:val="A5D02611"/>
    <w:lvl w:ilvl="0" w:tentative="0">
      <w:start w:val="2"/>
      <w:numFmt w:val="chineseCounting"/>
      <w:suff w:val="nothing"/>
      <w:lvlText w:val="（%1）"/>
      <w:lvlJc w:val="left"/>
      <w:rPr>
        <w:rFonts w:hint="eastAsia"/>
      </w:rPr>
    </w:lvl>
  </w:abstractNum>
  <w:abstractNum w:abstractNumId="1">
    <w:nsid w:val="77A63442"/>
    <w:multiLevelType w:val="multilevel"/>
    <w:tmpl w:val="77A63442"/>
    <w:lvl w:ilvl="0" w:tentative="0">
      <w:start w:val="2"/>
      <w:numFmt w:val="chineseCounting"/>
      <w:suff w:val="nothing"/>
      <w:lvlText w:val="%1、"/>
      <w:lvlJc w:val="left"/>
      <w:rPr>
        <w:rFonts w:hint="eastAsia" w:ascii="黑体" w:hAnsi="黑体" w:eastAsia="黑体" w:cs="黑体"/>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NDQ5ZmYzNGY5ODljMTYzM2I4OGUyYzIyMDBkYmIifQ=="/>
  </w:docVars>
  <w:rsids>
    <w:rsidRoot w:val="2C5D0CEE"/>
    <w:rsid w:val="007268B1"/>
    <w:rsid w:val="01795422"/>
    <w:rsid w:val="01852CE1"/>
    <w:rsid w:val="020F00DF"/>
    <w:rsid w:val="0259024D"/>
    <w:rsid w:val="02C827D7"/>
    <w:rsid w:val="02DF6D5D"/>
    <w:rsid w:val="03192803"/>
    <w:rsid w:val="031F71E5"/>
    <w:rsid w:val="03751913"/>
    <w:rsid w:val="03F86192"/>
    <w:rsid w:val="04001680"/>
    <w:rsid w:val="043F06AB"/>
    <w:rsid w:val="05221273"/>
    <w:rsid w:val="053245AE"/>
    <w:rsid w:val="056812D9"/>
    <w:rsid w:val="0569644F"/>
    <w:rsid w:val="056C4C1A"/>
    <w:rsid w:val="057D264C"/>
    <w:rsid w:val="069E1763"/>
    <w:rsid w:val="08214B66"/>
    <w:rsid w:val="08606078"/>
    <w:rsid w:val="08860E02"/>
    <w:rsid w:val="08D6010F"/>
    <w:rsid w:val="08D84817"/>
    <w:rsid w:val="090072A0"/>
    <w:rsid w:val="09970A0B"/>
    <w:rsid w:val="09C023D0"/>
    <w:rsid w:val="0A3B00E1"/>
    <w:rsid w:val="0AD003DE"/>
    <w:rsid w:val="0AF24C6F"/>
    <w:rsid w:val="0B3A7739"/>
    <w:rsid w:val="0B7D6256"/>
    <w:rsid w:val="0B8A0C1E"/>
    <w:rsid w:val="0BA97A83"/>
    <w:rsid w:val="0C125DE8"/>
    <w:rsid w:val="0C984E44"/>
    <w:rsid w:val="0CB23D63"/>
    <w:rsid w:val="0D676C6D"/>
    <w:rsid w:val="0D9B5B97"/>
    <w:rsid w:val="0DB66445"/>
    <w:rsid w:val="0F271739"/>
    <w:rsid w:val="0FC10086"/>
    <w:rsid w:val="0FF35E1E"/>
    <w:rsid w:val="115B5C65"/>
    <w:rsid w:val="11910233"/>
    <w:rsid w:val="11C419C6"/>
    <w:rsid w:val="11E6267A"/>
    <w:rsid w:val="127240EB"/>
    <w:rsid w:val="12CD40D7"/>
    <w:rsid w:val="1370183F"/>
    <w:rsid w:val="1463012D"/>
    <w:rsid w:val="14636A35"/>
    <w:rsid w:val="14D95B61"/>
    <w:rsid w:val="15422572"/>
    <w:rsid w:val="156E56BC"/>
    <w:rsid w:val="158709A4"/>
    <w:rsid w:val="16BB6BE0"/>
    <w:rsid w:val="172D2ABB"/>
    <w:rsid w:val="188263CC"/>
    <w:rsid w:val="196F3453"/>
    <w:rsid w:val="19B7414C"/>
    <w:rsid w:val="19D41B7C"/>
    <w:rsid w:val="1B0668AC"/>
    <w:rsid w:val="1B6F2ABC"/>
    <w:rsid w:val="1C107B0B"/>
    <w:rsid w:val="1D0D725F"/>
    <w:rsid w:val="1D531330"/>
    <w:rsid w:val="1D592E30"/>
    <w:rsid w:val="1D705EF1"/>
    <w:rsid w:val="1DA8086F"/>
    <w:rsid w:val="1DC9604B"/>
    <w:rsid w:val="1E145C08"/>
    <w:rsid w:val="1E2569FD"/>
    <w:rsid w:val="1E2F7A10"/>
    <w:rsid w:val="1E9556D8"/>
    <w:rsid w:val="1EBE041E"/>
    <w:rsid w:val="1ED34685"/>
    <w:rsid w:val="20AB382A"/>
    <w:rsid w:val="20AF61F4"/>
    <w:rsid w:val="20C07090"/>
    <w:rsid w:val="213D4D07"/>
    <w:rsid w:val="21C96B85"/>
    <w:rsid w:val="221C3A88"/>
    <w:rsid w:val="22FA23A5"/>
    <w:rsid w:val="23186BEA"/>
    <w:rsid w:val="23C41E96"/>
    <w:rsid w:val="23DC3E72"/>
    <w:rsid w:val="247363F5"/>
    <w:rsid w:val="249A4E3F"/>
    <w:rsid w:val="24F74AE2"/>
    <w:rsid w:val="25283F8C"/>
    <w:rsid w:val="254422F1"/>
    <w:rsid w:val="26476F4D"/>
    <w:rsid w:val="26AF248B"/>
    <w:rsid w:val="280D4983"/>
    <w:rsid w:val="28A84651"/>
    <w:rsid w:val="2915211D"/>
    <w:rsid w:val="29812F9C"/>
    <w:rsid w:val="2AAF7BBC"/>
    <w:rsid w:val="2B122A69"/>
    <w:rsid w:val="2C465F19"/>
    <w:rsid w:val="2C5D0CEE"/>
    <w:rsid w:val="2CBC499D"/>
    <w:rsid w:val="2CEF13EE"/>
    <w:rsid w:val="2D0E14EA"/>
    <w:rsid w:val="2D863830"/>
    <w:rsid w:val="2DCA60F4"/>
    <w:rsid w:val="2E1844E2"/>
    <w:rsid w:val="302C66F0"/>
    <w:rsid w:val="304B0C01"/>
    <w:rsid w:val="308204E1"/>
    <w:rsid w:val="30AD5A28"/>
    <w:rsid w:val="30C277D0"/>
    <w:rsid w:val="31E77A62"/>
    <w:rsid w:val="31F80073"/>
    <w:rsid w:val="33374A53"/>
    <w:rsid w:val="33472CA2"/>
    <w:rsid w:val="33AB3796"/>
    <w:rsid w:val="33B56421"/>
    <w:rsid w:val="341B7AC8"/>
    <w:rsid w:val="342566C7"/>
    <w:rsid w:val="34677EB6"/>
    <w:rsid w:val="34713DFF"/>
    <w:rsid w:val="349771A9"/>
    <w:rsid w:val="35E17270"/>
    <w:rsid w:val="36442073"/>
    <w:rsid w:val="36BF2AA0"/>
    <w:rsid w:val="36DA7C8D"/>
    <w:rsid w:val="37453ABA"/>
    <w:rsid w:val="37982F63"/>
    <w:rsid w:val="3951623C"/>
    <w:rsid w:val="3962046D"/>
    <w:rsid w:val="39904A68"/>
    <w:rsid w:val="39F920C0"/>
    <w:rsid w:val="3AB31195"/>
    <w:rsid w:val="3B3429EE"/>
    <w:rsid w:val="3BA43ED9"/>
    <w:rsid w:val="3BD27269"/>
    <w:rsid w:val="3C6F29FF"/>
    <w:rsid w:val="3C910DEF"/>
    <w:rsid w:val="3CB47037"/>
    <w:rsid w:val="3D522216"/>
    <w:rsid w:val="3DCA350A"/>
    <w:rsid w:val="3E2C284F"/>
    <w:rsid w:val="3E467EE1"/>
    <w:rsid w:val="3EED3FF6"/>
    <w:rsid w:val="3F220B5C"/>
    <w:rsid w:val="3F5F62D5"/>
    <w:rsid w:val="3F6B5FDD"/>
    <w:rsid w:val="407F6916"/>
    <w:rsid w:val="41266418"/>
    <w:rsid w:val="41505FD1"/>
    <w:rsid w:val="41731029"/>
    <w:rsid w:val="42837C72"/>
    <w:rsid w:val="42B811C7"/>
    <w:rsid w:val="43502761"/>
    <w:rsid w:val="43B81FB9"/>
    <w:rsid w:val="447D6147"/>
    <w:rsid w:val="450F2A9D"/>
    <w:rsid w:val="4591790F"/>
    <w:rsid w:val="45D1512C"/>
    <w:rsid w:val="46116DA3"/>
    <w:rsid w:val="46CB4F2F"/>
    <w:rsid w:val="47217F97"/>
    <w:rsid w:val="47AB2FE5"/>
    <w:rsid w:val="481F7CAA"/>
    <w:rsid w:val="48375E57"/>
    <w:rsid w:val="48E16B25"/>
    <w:rsid w:val="49EB4302"/>
    <w:rsid w:val="4A3B661E"/>
    <w:rsid w:val="4A526955"/>
    <w:rsid w:val="4AF60965"/>
    <w:rsid w:val="4B7276B7"/>
    <w:rsid w:val="4B890B8B"/>
    <w:rsid w:val="4C246D88"/>
    <w:rsid w:val="4C3477C7"/>
    <w:rsid w:val="4C622D0D"/>
    <w:rsid w:val="4CA908D1"/>
    <w:rsid w:val="4D6F262C"/>
    <w:rsid w:val="4DB26058"/>
    <w:rsid w:val="4F07292C"/>
    <w:rsid w:val="4F2E660C"/>
    <w:rsid w:val="50D5187B"/>
    <w:rsid w:val="5270349F"/>
    <w:rsid w:val="531C0998"/>
    <w:rsid w:val="536B78B6"/>
    <w:rsid w:val="53F8316C"/>
    <w:rsid w:val="547B65A2"/>
    <w:rsid w:val="54E115BB"/>
    <w:rsid w:val="551A0BDF"/>
    <w:rsid w:val="55C2148D"/>
    <w:rsid w:val="56E13AC7"/>
    <w:rsid w:val="56FA7E63"/>
    <w:rsid w:val="58221522"/>
    <w:rsid w:val="583D394A"/>
    <w:rsid w:val="594225BE"/>
    <w:rsid w:val="59E40CA4"/>
    <w:rsid w:val="5A124E49"/>
    <w:rsid w:val="5A1C5662"/>
    <w:rsid w:val="5B740660"/>
    <w:rsid w:val="5B7C29FF"/>
    <w:rsid w:val="5C4C3BAE"/>
    <w:rsid w:val="5D0110D3"/>
    <w:rsid w:val="5D03341D"/>
    <w:rsid w:val="5D0850E2"/>
    <w:rsid w:val="5D543EAE"/>
    <w:rsid w:val="5EA057E2"/>
    <w:rsid w:val="5F7D5C74"/>
    <w:rsid w:val="5FA3507B"/>
    <w:rsid w:val="5FE14AEE"/>
    <w:rsid w:val="609776B9"/>
    <w:rsid w:val="61672E8D"/>
    <w:rsid w:val="619B17C5"/>
    <w:rsid w:val="62C8124B"/>
    <w:rsid w:val="62E04C93"/>
    <w:rsid w:val="63294CA4"/>
    <w:rsid w:val="647949C7"/>
    <w:rsid w:val="64AD6149"/>
    <w:rsid w:val="64B13FA9"/>
    <w:rsid w:val="64F31475"/>
    <w:rsid w:val="66164FED"/>
    <w:rsid w:val="66364050"/>
    <w:rsid w:val="667448E4"/>
    <w:rsid w:val="667B6375"/>
    <w:rsid w:val="682507FA"/>
    <w:rsid w:val="692A150F"/>
    <w:rsid w:val="69F46E44"/>
    <w:rsid w:val="6B484B48"/>
    <w:rsid w:val="6B576D41"/>
    <w:rsid w:val="6BD11E29"/>
    <w:rsid w:val="6C164DB0"/>
    <w:rsid w:val="6D705B1A"/>
    <w:rsid w:val="6DA210F6"/>
    <w:rsid w:val="6EFC2E1D"/>
    <w:rsid w:val="709961F9"/>
    <w:rsid w:val="72122483"/>
    <w:rsid w:val="72633579"/>
    <w:rsid w:val="72976F88"/>
    <w:rsid w:val="73225E1A"/>
    <w:rsid w:val="733F1FD9"/>
    <w:rsid w:val="73506669"/>
    <w:rsid w:val="73CA02BE"/>
    <w:rsid w:val="73D605F9"/>
    <w:rsid w:val="742E2B5A"/>
    <w:rsid w:val="74687FF3"/>
    <w:rsid w:val="75D7719D"/>
    <w:rsid w:val="75DC14DD"/>
    <w:rsid w:val="766C7D7E"/>
    <w:rsid w:val="76774519"/>
    <w:rsid w:val="76825D28"/>
    <w:rsid w:val="76F80273"/>
    <w:rsid w:val="77604840"/>
    <w:rsid w:val="786E7CF6"/>
    <w:rsid w:val="799204ED"/>
    <w:rsid w:val="79D95F6F"/>
    <w:rsid w:val="7AFA3E88"/>
    <w:rsid w:val="7B345F20"/>
    <w:rsid w:val="7BC324BA"/>
    <w:rsid w:val="7C871EE2"/>
    <w:rsid w:val="7D0B15F0"/>
    <w:rsid w:val="7D0D0078"/>
    <w:rsid w:val="7DF85433"/>
    <w:rsid w:val="7F7945CE"/>
    <w:rsid w:val="7FDC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eastAsia="仿宋_GB2312"/>
      <w:b/>
      <w:kern w:val="44"/>
      <w:sz w:val="44"/>
      <w:lang w:val="en-US" w:eastAsia="zh-CN" w:bidi="ar-SA"/>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unhideWhenUsed/>
    <w:qFormat/>
    <w:uiPriority w:val="1"/>
    <w:pPr>
      <w:spacing w:beforeLines="0" w:afterLines="0"/>
      <w:ind w:left="405"/>
      <w:outlineLvl w:val="2"/>
    </w:pPr>
    <w:rPr>
      <w:rFonts w:hint="eastAsia" w:ascii="方正小标宋简体" w:hAnsi="方正小标宋简体" w:eastAsia="方正小标宋简体"/>
      <w:sz w:val="36"/>
      <w:szCs w:val="24"/>
    </w:rPr>
  </w:style>
  <w:style w:type="paragraph" w:styleId="7">
    <w:name w:val="heading 4"/>
    <w:basedOn w:val="1"/>
    <w:next w:val="1"/>
    <w:unhideWhenUsed/>
    <w:qFormat/>
    <w:uiPriority w:val="1"/>
    <w:pPr>
      <w:spacing w:beforeLines="0" w:afterLines="0"/>
      <w:ind w:left="1025"/>
      <w:outlineLvl w:val="3"/>
    </w:pPr>
    <w:rPr>
      <w:rFonts w:hint="eastAsia"/>
      <w:b/>
      <w:sz w:val="32"/>
      <w:szCs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样式1"/>
    <w:basedOn w:val="3"/>
    <w:unhideWhenUsed/>
    <w:qFormat/>
    <w:uiPriority w:val="0"/>
    <w:pPr>
      <w:tabs>
        <w:tab w:val="left" w:pos="3150"/>
      </w:tabs>
      <w:spacing w:line="600" w:lineRule="exact"/>
    </w:pPr>
    <w:rPr>
      <w:rFonts w:hint="default" w:ascii="Tahoma" w:hAnsi="Tahoma" w:eastAsia="仿宋"/>
      <w:sz w:val="32"/>
      <w:szCs w:val="22"/>
    </w:rPr>
  </w:style>
  <w:style w:type="paragraph" w:customStyle="1" w:styleId="3">
    <w:name w:val="正文1"/>
    <w:unhideWhenUsed/>
    <w:qFormat/>
    <w:uiPriority w:val="0"/>
    <w:pPr>
      <w:spacing w:line="555" w:lineRule="atLeast"/>
      <w:ind w:firstLine="623"/>
      <w:jc w:val="both"/>
      <w:textAlignment w:val="baseline"/>
    </w:pPr>
    <w:rPr>
      <w:rFonts w:hint="default" w:ascii="Times New Roman" w:hAnsi="Times New Roman" w:eastAsia="仿宋_GB2312" w:cs="Times New Roman"/>
      <w:color w:val="000000"/>
      <w:sz w:val="31"/>
      <w:szCs w:val="24"/>
      <w:lang w:val="en-US" w:eastAsia="zh-CN" w:bidi="ar-SA"/>
    </w:rPr>
  </w:style>
  <w:style w:type="paragraph" w:styleId="8">
    <w:name w:val="Normal Indent"/>
    <w:basedOn w:val="1"/>
    <w:next w:val="9"/>
    <w:qFormat/>
    <w:uiPriority w:val="0"/>
    <w:pPr>
      <w:ind w:firstLine="420" w:firstLineChars="200"/>
    </w:pPr>
    <w:rPr>
      <w:rFonts w:eastAsia="宋体"/>
      <w:sz w:val="21"/>
      <w:szCs w:val="24"/>
    </w:rPr>
  </w:style>
  <w:style w:type="paragraph" w:styleId="9">
    <w:name w:val="toc 4"/>
    <w:basedOn w:val="1"/>
    <w:next w:val="1"/>
    <w:qFormat/>
    <w:uiPriority w:val="0"/>
    <w:pPr>
      <w:ind w:left="1260" w:leftChars="600"/>
    </w:pPr>
  </w:style>
  <w:style w:type="paragraph" w:styleId="10">
    <w:name w:val="Body Text"/>
    <w:basedOn w:val="1"/>
    <w:next w:val="11"/>
    <w:qFormat/>
    <w:uiPriority w:val="0"/>
    <w:pPr>
      <w:widowControl w:val="0"/>
      <w:spacing w:after="120" w:afterLines="0"/>
      <w:jc w:val="both"/>
    </w:pPr>
    <w:rPr>
      <w:rFonts w:hint="default" w:ascii="Times New Roman" w:hAnsi="Times New Roman" w:eastAsia="仿宋_GB2312" w:cs="Times New Roman"/>
      <w:kern w:val="2"/>
      <w:sz w:val="21"/>
      <w:szCs w:val="24"/>
      <w:lang w:val="en-US" w:eastAsia="zh-CN" w:bidi="ar-SA"/>
    </w:rPr>
  </w:style>
  <w:style w:type="paragraph" w:styleId="11">
    <w:name w:val="Title"/>
    <w:basedOn w:val="1"/>
    <w:next w:val="1"/>
    <w:qFormat/>
    <w:uiPriority w:val="0"/>
    <w:pPr>
      <w:ind w:firstLine="0" w:firstLineChars="0"/>
      <w:jc w:val="right"/>
      <w:outlineLvl w:val="0"/>
    </w:pPr>
    <w:rPr>
      <w:bCs/>
    </w:rPr>
  </w:style>
  <w:style w:type="paragraph" w:styleId="12">
    <w:name w:val="Plain Text"/>
    <w:basedOn w:val="1"/>
    <w:qFormat/>
    <w:uiPriority w:val="0"/>
    <w:rPr>
      <w:rFonts w:ascii="宋体" w:hAnsi="Courier New" w:eastAsia="宋体" w:cs="Courier New"/>
      <w:sz w:val="21"/>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jc w:val="left"/>
    </w:pPr>
    <w:rPr>
      <w:sz w:val="18"/>
    </w:rPr>
  </w:style>
  <w:style w:type="paragraph" w:styleId="16">
    <w:name w:val="toc 2"/>
    <w:basedOn w:val="1"/>
    <w:next w:val="1"/>
    <w:qFormat/>
    <w:uiPriority w:val="0"/>
    <w:pPr>
      <w:ind w:left="420" w:leftChars="200"/>
    </w:pPr>
  </w:style>
  <w:style w:type="paragraph" w:styleId="17">
    <w:name w:val="Normal (Web)"/>
    <w:basedOn w:val="1"/>
    <w:qFormat/>
    <w:uiPriority w:val="99"/>
    <w:pPr>
      <w:spacing w:before="100" w:beforeAutospacing="1" w:after="100" w:afterAutospacing="1"/>
    </w:pPr>
    <w:rPr>
      <w:rFonts w:ascii="宋体" w:hAnsi="宋体" w:cs="宋体"/>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qFormat/>
    <w:uiPriority w:val="0"/>
    <w:rPr>
      <w:vertAlign w:val="superscript"/>
    </w:rPr>
  </w:style>
  <w:style w:type="paragraph" w:customStyle="1" w:styleId="22">
    <w:name w:val="Body Text Indent"/>
    <w:basedOn w:val="1"/>
    <w:qFormat/>
    <w:uiPriority w:val="0"/>
    <w:pPr>
      <w:spacing w:after="120" w:afterLines="0" w:afterAutospacing="0"/>
      <w:ind w:left="420" w:leftChars="200"/>
    </w:pPr>
  </w:style>
  <w:style w:type="paragraph" w:styleId="23">
    <w:name w:val="No Spacing"/>
    <w:qFormat/>
    <w:uiPriority w:val="1"/>
    <w:pPr>
      <w:widowControl w:val="0"/>
      <w:jc w:val="both"/>
    </w:pPr>
    <w:rPr>
      <w:rFonts w:ascii="Times New Roman" w:hAnsi="Times New Roman" w:eastAsia="仿宋_GB2312" w:cs="Times New Roman"/>
      <w:kern w:val="2"/>
      <w:sz w:val="32"/>
      <w:lang w:val="en-US" w:eastAsia="zh-CN" w:bidi="ar-SA"/>
    </w:rPr>
  </w:style>
  <w:style w:type="paragraph" w:customStyle="1" w:styleId="24">
    <w:name w:val="_Style 3"/>
    <w:basedOn w:val="1"/>
    <w:qFormat/>
    <w:uiPriority w:val="0"/>
    <w:pPr>
      <w:ind w:firstLine="420" w:firstLineChars="200"/>
    </w:pPr>
    <w:rPr>
      <w:sz w:val="20"/>
    </w:rPr>
  </w:style>
  <w:style w:type="character" w:customStyle="1" w:styleId="25">
    <w:name w:val="font91"/>
    <w:basedOn w:val="20"/>
    <w:qFormat/>
    <w:uiPriority w:val="0"/>
    <w:rPr>
      <w:rFonts w:hint="default" w:ascii="Times New Roman" w:hAnsi="Times New Roman" w:cs="Times New Roman"/>
      <w:color w:val="000000"/>
      <w:sz w:val="30"/>
      <w:szCs w:val="30"/>
      <w:u w:val="none"/>
    </w:rPr>
  </w:style>
  <w:style w:type="character" w:customStyle="1" w:styleId="26">
    <w:name w:val="font51"/>
    <w:basedOn w:val="20"/>
    <w:qFormat/>
    <w:uiPriority w:val="0"/>
    <w:rPr>
      <w:rFonts w:hint="default" w:ascii="楷体_GB2312" w:eastAsia="楷体_GB2312" w:cs="楷体_GB2312"/>
      <w:color w:val="000000"/>
      <w:sz w:val="30"/>
      <w:szCs w:val="30"/>
      <w:u w:val="none"/>
    </w:rPr>
  </w:style>
  <w:style w:type="character" w:customStyle="1" w:styleId="27">
    <w:name w:val="font61"/>
    <w:basedOn w:val="20"/>
    <w:qFormat/>
    <w:uiPriority w:val="0"/>
    <w:rPr>
      <w:rFonts w:hint="default" w:ascii="楷体_GB2312" w:eastAsia="楷体_GB2312" w:cs="楷体_GB2312"/>
      <w:color w:val="000000"/>
      <w:sz w:val="24"/>
      <w:szCs w:val="24"/>
      <w:u w:val="single"/>
    </w:rPr>
  </w:style>
  <w:style w:type="character" w:customStyle="1" w:styleId="28">
    <w:name w:val="font41"/>
    <w:basedOn w:val="20"/>
    <w:qFormat/>
    <w:uiPriority w:val="0"/>
    <w:rPr>
      <w:rFonts w:hint="default" w:ascii="楷体_GB2312" w:eastAsia="楷体_GB2312" w:cs="楷体_GB2312"/>
      <w:color w:val="000000"/>
      <w:sz w:val="24"/>
      <w:szCs w:val="24"/>
      <w:u w:val="none"/>
    </w:rPr>
  </w:style>
  <w:style w:type="paragraph" w:customStyle="1" w:styleId="29">
    <w:name w:val="Body Text First Indent"/>
    <w:basedOn w:val="10"/>
    <w:qFormat/>
    <w:uiPriority w:val="0"/>
    <w:pPr>
      <w:ind w:firstLine="420" w:firstLineChars="100"/>
    </w:pPr>
  </w:style>
  <w:style w:type="character" w:customStyle="1" w:styleId="30">
    <w:name w:val="font11"/>
    <w:basedOn w:val="20"/>
    <w:qFormat/>
    <w:uiPriority w:val="0"/>
    <w:rPr>
      <w:rFonts w:hint="eastAsia" w:ascii="宋体" w:hAnsi="宋体" w:eastAsia="宋体" w:cs="宋体"/>
      <w:b/>
      <w:color w:val="000000"/>
      <w:sz w:val="21"/>
      <w:szCs w:val="21"/>
      <w:u w:val="single"/>
    </w:rPr>
  </w:style>
  <w:style w:type="paragraph" w:customStyle="1" w:styleId="31">
    <w:name w:val="p0"/>
    <w:basedOn w:val="1"/>
    <w:qFormat/>
    <w:uiPriority w:val="0"/>
    <w:pPr>
      <w:widowControl/>
    </w:pPr>
    <w:rPr>
      <w:kern w:val="0"/>
      <w:sz w:val="32"/>
      <w:szCs w:val="32"/>
    </w:rPr>
  </w:style>
  <w:style w:type="character" w:customStyle="1" w:styleId="32">
    <w:name w:val="NormalCharacter"/>
    <w:link w:val="33"/>
    <w:qFormat/>
    <w:locked/>
    <w:uiPriority w:val="99"/>
    <w:rPr>
      <w:rFonts w:ascii="Times New Roman" w:hAnsi="Times New Roman"/>
      <w:kern w:val="0"/>
      <w:sz w:val="20"/>
      <w:szCs w:val="20"/>
    </w:rPr>
  </w:style>
  <w:style w:type="paragraph" w:customStyle="1" w:styleId="33">
    <w:name w:val="UserStyle_0"/>
    <w:basedOn w:val="1"/>
    <w:link w:val="32"/>
    <w:qFormat/>
    <w:uiPriority w:val="99"/>
    <w:pPr>
      <w:widowControl/>
      <w:textAlignment w:val="baseline"/>
    </w:pPr>
    <w:rPr>
      <w:rFonts w:ascii="Times New Roman" w:hAnsi="Times New Roman"/>
      <w:kern w:val="0"/>
      <w:sz w:val="20"/>
      <w:szCs w:val="20"/>
    </w:rPr>
  </w:style>
  <w:style w:type="paragraph" w:customStyle="1" w:styleId="34">
    <w:name w:val="正文文本首行缩进1"/>
    <w:basedOn w:val="1"/>
    <w:qFormat/>
    <w:uiPriority w:val="0"/>
    <w:pPr>
      <w:ind w:firstLine="420" w:firstLineChars="100"/>
    </w:p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37">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2910</Words>
  <Characters>2941</Characters>
  <Lines>0</Lines>
  <Paragraphs>0</Paragraphs>
  <TotalTime>1</TotalTime>
  <ScaleCrop>false</ScaleCrop>
  <LinksUpToDate>false</LinksUpToDate>
  <CharactersWithSpaces>3101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2022-05-11T03:38:00Z</dcterms:created>
  <dc:creator>叶斌</dc:creator>
  <cp:lastModifiedBy>周卓颖</cp:lastModifiedBy>
  <cp:lastPrinted>2024-02-02T03:54:00Z</cp:lastPrinted>
  <dcterms:modified xsi:type="dcterms:W3CDTF">2025-01-07T06:16:17Z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0B3AAEA20690410086ACAA115B58CCCE</vt:lpwstr>
  </property>
</Properties>
</file>