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</w:rPr>
        <w:t>承诺书</w:t>
      </w:r>
    </w:p>
    <w:bookmarkEnd w:id="0"/>
    <w:p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1、严格按国家规定做好售后服务工作，认真对待投诉。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2、价格承诺：保证服务价格低于同期市场价。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3、工期按采购人要求。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5797D"/>
    <w:rsid w:val="7BC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2025-03-04T09:59:00Z</dcterms:created>
  <dc:creator>☀️Chimki Alex☀️</dc:creator>
  <cp:lastModifiedBy>☀️Chimki Alex☀️</cp:lastModifiedBy>
  <dcterms:modified xsi:type="dcterms:W3CDTF">2025-03-04T09:59:55Z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44EA259AB07A4DE5B635B8EA6713D4A5</vt:lpwstr>
  </property>
</Properties>
</file>