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80" w:lineRule="exact"/>
        <w:jc w:val="left"/>
        <w:rPr>
          <w:rFonts w:hint="eastAsia" w:ascii="黑体" w:hAnsi="黑体" w:eastAsia="黑体" w:cs="黑体"/>
          <w:color w:val="42424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424242"/>
          <w:kern w:val="0"/>
          <w:sz w:val="32"/>
          <w:szCs w:val="32"/>
          <w:lang w:bidi="ar"/>
        </w:rPr>
        <w:t>附件1</w:t>
      </w:r>
    </w:p>
    <w:p>
      <w:pPr>
        <w:widowControl/>
        <w:snapToGrid w:val="0"/>
        <w:spacing w:line="78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>
      <w:pPr>
        <w:snapToGrid w:val="0"/>
        <w:spacing w:line="400" w:lineRule="exact"/>
        <w:rPr>
          <w:b/>
          <w:sz w:val="28"/>
          <w:szCs w:val="28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彩虹街道办事处</w:t>
      </w:r>
      <w:r>
        <w:rPr>
          <w:rFonts w:eastAsia="仿宋_GB2312"/>
          <w:sz w:val="32"/>
          <w:szCs w:val="32"/>
        </w:rPr>
        <w:t>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</w:t>
      </w:r>
      <w:r>
        <w:rPr>
          <w:rFonts w:hint="eastAsia" w:ascii="仿宋_GB2312" w:hAnsi="宋体" w:eastAsia="仿宋_GB2312" w:cs="宋体"/>
          <w:sz w:val="32"/>
          <w:szCs w:val="30"/>
          <w:u w:val="single"/>
        </w:rPr>
        <w:t>彩虹街道</w:t>
      </w:r>
      <w:bookmarkStart w:id="0" w:name="OLE_LINK6"/>
      <w:r>
        <w:rPr>
          <w:rFonts w:hint="eastAsia" w:ascii="仿宋_GB2312" w:hAnsi="宋体" w:eastAsia="仿宋_GB2312" w:cs="宋体"/>
          <w:sz w:val="32"/>
          <w:szCs w:val="30"/>
          <w:u w:val="single"/>
        </w:rPr>
        <w:t>加强社会面治安防控安保服务项目</w:t>
      </w:r>
      <w:bookmarkEnd w:id="0"/>
      <w:r>
        <w:rPr>
          <w:rFonts w:eastAsia="仿宋_GB2312"/>
          <w:sz w:val="32"/>
          <w:szCs w:val="32"/>
        </w:rPr>
        <w:t>，我方已认真阅读询价</w:t>
      </w:r>
      <w:r>
        <w:rPr>
          <w:rFonts w:hint="eastAsia" w:eastAsia="仿宋_GB2312"/>
          <w:sz w:val="32"/>
          <w:szCs w:val="32"/>
        </w:rPr>
        <w:t>公告</w:t>
      </w:r>
      <w:r>
        <w:rPr>
          <w:rFonts w:eastAsia="仿宋_GB2312"/>
          <w:sz w:val="32"/>
          <w:szCs w:val="32"/>
        </w:rPr>
        <w:t>的全部内容，并对本次询价作出实质性响应，接受报价人须知的各项要求。如有违约行为，同意按规定接受处罚，直至追究法律责任。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2、价格承诺：保证服务价格低于同期市场价。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3、工期按采购人要求。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eastAsia="仿宋_GB2312"/>
          <w:sz w:val="32"/>
          <w:szCs w:val="32"/>
        </w:rPr>
      </w:pPr>
      <w:bookmarkStart w:id="1" w:name="_GoBack"/>
      <w:r>
        <w:rPr>
          <w:rFonts w:eastAsia="仿宋_GB2312"/>
          <w:sz w:val="32"/>
          <w:szCs w:val="32"/>
        </w:rPr>
        <w:t xml:space="preserve">   　　　　　　    报价单位（章）：</w:t>
      </w:r>
    </w:p>
    <w:p>
      <w:pPr>
        <w:snapToGrid w:val="0"/>
        <w:spacing w:line="560" w:lineRule="exact"/>
        <w:ind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>
      <w:pPr>
        <w:ind w:firstLine="2560" w:firstLineChars="800"/>
      </w:pPr>
      <w:r>
        <w:rPr>
          <w:rFonts w:eastAsia="仿宋_GB2312"/>
          <w:sz w:val="32"/>
          <w:szCs w:val="32"/>
        </w:rPr>
        <w:t>　　　　　　　　　年 　 月　  日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96C95"/>
    <w:rsid w:val="24E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2025-05-13T04:08:00Z</dcterms:created>
  <dc:creator>彩虹街道办事处</dc:creator>
  <cp:lastModifiedBy>彩虹街道办事处</cp:lastModifiedBy>
  <dcterms:modified xsi:type="dcterms:W3CDTF">2025-05-13T06:14:12Z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401040A187314258A658C01101A453A1</vt:lpwstr>
  </property>
</Properties>
</file>