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780" w:lineRule="exact"/>
        <w:jc w:val="left"/>
        <w:rPr>
          <w:rFonts w:ascii="黑体" w:hAnsi="黑体" w:eastAsia="黑体" w:cs="黑体"/>
          <w:color w:val="424242"/>
          <w:kern w:val="0"/>
          <w:sz w:val="32"/>
          <w:szCs w:val="32"/>
          <w:lang w:bidi="ar"/>
        </w:rPr>
      </w:pPr>
      <w:r>
        <w:rPr>
          <w:rFonts w:hint="eastAsia" w:ascii="黑体" w:hAnsi="黑体" w:eastAsia="黑体" w:cs="黑体"/>
          <w:color w:val="424242"/>
          <w:kern w:val="0"/>
          <w:sz w:val="32"/>
          <w:szCs w:val="32"/>
          <w:lang w:bidi="ar"/>
        </w:rPr>
        <w:t>附件2</w:t>
      </w:r>
    </w:p>
    <w:p>
      <w:pPr>
        <w:pStyle w:val="3"/>
      </w:pPr>
    </w:p>
    <w:p>
      <w:pPr>
        <w:widowControl/>
        <w:snapToGrid w:val="0"/>
        <w:spacing w:line="780" w:lineRule="exact"/>
        <w:jc w:val="center"/>
        <w:rPr>
          <w:b/>
          <w:sz w:val="44"/>
          <w:szCs w:val="44"/>
        </w:rPr>
      </w:pPr>
      <w:r>
        <w:rPr>
          <w:rFonts w:hint="eastAsia"/>
          <w:b/>
          <w:sz w:val="44"/>
          <w:szCs w:val="44"/>
        </w:rPr>
        <w:t>报价函</w:t>
      </w:r>
    </w:p>
    <w:p>
      <w:pPr>
        <w:snapToGrid w:val="0"/>
        <w:spacing w:line="400" w:lineRule="exact"/>
        <w:rPr>
          <w:b/>
          <w:sz w:val="28"/>
          <w:szCs w:val="28"/>
        </w:rPr>
      </w:pPr>
    </w:p>
    <w:p>
      <w:pPr>
        <w:snapToGrid w:val="0"/>
        <w:spacing w:line="560" w:lineRule="exact"/>
        <w:rPr>
          <w:rFonts w:eastAsia="仿宋_GB2312"/>
          <w:sz w:val="32"/>
          <w:szCs w:val="32"/>
        </w:rPr>
      </w:pPr>
      <w:r>
        <w:rPr>
          <w:rFonts w:hint="eastAsia" w:eastAsia="仿宋_GB2312"/>
          <w:sz w:val="32"/>
          <w:szCs w:val="32"/>
        </w:rPr>
        <w:t>彩虹街道办事处</w:t>
      </w:r>
      <w:r>
        <w:rPr>
          <w:rFonts w:eastAsia="仿宋_GB2312"/>
          <w:sz w:val="32"/>
          <w:szCs w:val="32"/>
        </w:rPr>
        <w:t>：</w:t>
      </w:r>
    </w:p>
    <w:p>
      <w:pPr>
        <w:snapToGrid w:val="0"/>
        <w:spacing w:line="560" w:lineRule="exact"/>
        <w:ind w:firstLine="640" w:firstLineChars="200"/>
        <w:rPr>
          <w:rFonts w:hint="eastAsia" w:eastAsia="仿宋_GB2312"/>
          <w:sz w:val="32"/>
          <w:szCs w:val="32"/>
        </w:rPr>
      </w:pPr>
      <w:r>
        <w:rPr>
          <w:rFonts w:eastAsia="仿宋_GB2312"/>
          <w:sz w:val="32"/>
          <w:szCs w:val="32"/>
        </w:rPr>
        <w:t>对于</w:t>
      </w:r>
      <w:r>
        <w:rPr>
          <w:rFonts w:hint="eastAsia" w:ascii="仿宋_GB2312" w:hAnsi="宋体" w:eastAsia="仿宋_GB2312" w:cs="宋体"/>
          <w:sz w:val="32"/>
          <w:szCs w:val="30"/>
          <w:u w:val="single"/>
        </w:rPr>
        <w:t>彩虹街道加强社会面治安防控安保服务项目</w:t>
      </w:r>
      <w:r>
        <w:rPr>
          <w:rFonts w:eastAsia="仿宋_GB2312"/>
          <w:sz w:val="32"/>
          <w:szCs w:val="32"/>
        </w:rPr>
        <w:t>，我</w:t>
      </w:r>
      <w:r>
        <w:rPr>
          <w:rFonts w:hint="eastAsia" w:eastAsia="仿宋_GB2312"/>
          <w:sz w:val="32"/>
          <w:szCs w:val="32"/>
        </w:rPr>
        <w:t>单位</w:t>
      </w:r>
      <w:r>
        <w:rPr>
          <w:rFonts w:eastAsia="仿宋_GB2312"/>
          <w:sz w:val="32"/>
          <w:szCs w:val="32"/>
        </w:rPr>
        <w:t>的报价组成如下：</w:t>
      </w:r>
    </w:p>
    <w:p>
      <w:pPr>
        <w:snapToGrid w:val="0"/>
        <w:spacing w:line="560" w:lineRule="exact"/>
        <w:ind w:firstLine="640" w:firstLineChars="200"/>
        <w:rPr>
          <w:rFonts w:hint="eastAsia" w:eastAsia="仿宋_GB2312"/>
          <w:sz w:val="32"/>
          <w:szCs w:val="32"/>
        </w:rPr>
      </w:pPr>
      <w:r>
        <w:rPr>
          <w:rFonts w:hint="eastAsia" w:eastAsia="仿宋_GB2312"/>
          <w:sz w:val="32"/>
          <w:szCs w:val="32"/>
        </w:rPr>
        <w:t>一、合同总金额</w:t>
      </w:r>
    </w:p>
    <w:p>
      <w:pPr>
        <w:snapToGrid w:val="0"/>
        <w:spacing w:line="560" w:lineRule="exact"/>
        <w:ind w:firstLine="640" w:firstLineChars="200"/>
        <w:rPr>
          <w:rFonts w:hint="eastAsia" w:eastAsia="仿宋_GB2312"/>
          <w:sz w:val="32"/>
          <w:szCs w:val="32"/>
          <w:u w:val="single"/>
        </w:rPr>
      </w:pPr>
      <w:r>
        <w:rPr>
          <w:rFonts w:hint="eastAsia" w:eastAsia="仿宋_GB2312"/>
          <w:sz w:val="32"/>
          <w:szCs w:val="32"/>
        </w:rPr>
        <w:t>人民币：</w:t>
      </w:r>
      <w:r>
        <w:rPr>
          <w:rFonts w:hint="eastAsia" w:eastAsia="仿宋_GB2312"/>
          <w:sz w:val="32"/>
          <w:szCs w:val="32"/>
          <w:u w:val="single"/>
        </w:rPr>
        <w:t xml:space="preserve">              （￥       元）</w:t>
      </w:r>
    </w:p>
    <w:p>
      <w:pPr>
        <w:snapToGrid w:val="0"/>
        <w:spacing w:line="560" w:lineRule="exact"/>
        <w:ind w:firstLine="640" w:firstLineChars="200"/>
        <w:rPr>
          <w:rFonts w:hint="eastAsia" w:eastAsia="仿宋_GB2312"/>
          <w:sz w:val="32"/>
          <w:szCs w:val="32"/>
        </w:rPr>
      </w:pPr>
      <w:r>
        <w:rPr>
          <w:rFonts w:hint="eastAsia" w:eastAsia="仿宋_GB2312"/>
          <w:sz w:val="32"/>
          <w:szCs w:val="32"/>
        </w:rPr>
        <w:t>二、人工综合单价</w:t>
      </w:r>
    </w:p>
    <w:p>
      <w:pPr>
        <w:snapToGrid w:val="0"/>
        <w:spacing w:line="560" w:lineRule="exact"/>
        <w:ind w:firstLine="640" w:firstLineChars="200"/>
        <w:rPr>
          <w:rFonts w:hint="eastAsia" w:eastAsia="仿宋_GB2312"/>
          <w:sz w:val="32"/>
          <w:szCs w:val="32"/>
        </w:rPr>
      </w:pPr>
      <w:r>
        <w:rPr>
          <w:rFonts w:hint="eastAsia" w:eastAsia="仿宋_GB2312"/>
          <w:sz w:val="32"/>
          <w:szCs w:val="32"/>
          <w:u w:val="single"/>
        </w:rPr>
        <w:t xml:space="preserve">（大写）            </w:t>
      </w:r>
      <w:r>
        <w:rPr>
          <w:rFonts w:hint="eastAsia" w:eastAsia="仿宋_GB2312"/>
          <w:sz w:val="32"/>
          <w:szCs w:val="32"/>
        </w:rPr>
        <w:t>圆/（人·月）</w:t>
      </w:r>
    </w:p>
    <w:p>
      <w:pPr>
        <w:snapToGrid w:val="0"/>
        <w:spacing w:line="560" w:lineRule="exact"/>
        <w:ind w:firstLine="640" w:firstLineChars="200"/>
        <w:rPr>
          <w:rFonts w:hint="eastAsia" w:eastAsia="仿宋_GB2312"/>
          <w:sz w:val="32"/>
          <w:szCs w:val="32"/>
        </w:rPr>
      </w:pPr>
      <w:r>
        <w:rPr>
          <w:rFonts w:hint="eastAsia" w:eastAsia="仿宋_GB2312"/>
          <w:sz w:val="32"/>
          <w:szCs w:val="32"/>
          <w:u w:val="single"/>
        </w:rPr>
        <w:t xml:space="preserve">（小写）            </w:t>
      </w:r>
      <w:r>
        <w:rPr>
          <w:rFonts w:hint="eastAsia" w:eastAsia="仿宋_GB2312"/>
          <w:sz w:val="32"/>
          <w:szCs w:val="32"/>
        </w:rPr>
        <w:t>元/（人·月）</w:t>
      </w:r>
    </w:p>
    <w:p>
      <w:pPr>
        <w:snapToGrid w:val="0"/>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注意：</w:t>
      </w:r>
      <w:r>
        <w:rPr>
          <w:rFonts w:hint="eastAsia" w:ascii="仿宋_GB2312" w:hAnsi="仿宋" w:eastAsia="仿宋_GB2312" w:cs="宋体"/>
          <w:b/>
          <w:color w:val="333333"/>
          <w:sz w:val="32"/>
          <w:szCs w:val="32"/>
        </w:rPr>
        <w:t>投标报价应当包含但不限于按照采购单位需求完成安保工作所需的成本、利润、税金、服装、伙食、饮水、社保等全部费用，不作为投标单位必然获得的全部费用</w:t>
      </w:r>
      <w:r>
        <w:rPr>
          <w:rFonts w:hint="eastAsia" w:ascii="仿宋_GB2312" w:eastAsia="仿宋_GB2312"/>
          <w:b/>
          <w:sz w:val="32"/>
          <w:szCs w:val="32"/>
        </w:rPr>
        <w:t>，具体以采购文件和合同文书约定为准。</w:t>
      </w:r>
    </w:p>
    <w:p>
      <w:pPr>
        <w:snapToGrid w:val="0"/>
        <w:spacing w:line="560" w:lineRule="exact"/>
        <w:ind w:firstLine="480"/>
        <w:jc w:val="center"/>
        <w:rPr>
          <w:rFonts w:hint="eastAsia" w:eastAsia="仿宋_GB2312"/>
          <w:sz w:val="32"/>
          <w:szCs w:val="32"/>
        </w:rPr>
      </w:pPr>
      <w:r>
        <w:rPr>
          <w:rFonts w:eastAsia="仿宋_GB2312"/>
          <w:sz w:val="32"/>
          <w:szCs w:val="32"/>
        </w:rPr>
        <w:t>　　　　　　　　　</w:t>
      </w:r>
    </w:p>
    <w:p>
      <w:pPr>
        <w:snapToGrid w:val="0"/>
        <w:spacing w:line="560" w:lineRule="exact"/>
        <w:rPr>
          <w:rFonts w:hint="eastAsia" w:eastAsia="仿宋_GB2312"/>
          <w:sz w:val="32"/>
          <w:szCs w:val="32"/>
        </w:rPr>
      </w:pPr>
      <w:r>
        <w:rPr>
          <w:rFonts w:eastAsia="仿宋_GB2312"/>
          <w:sz w:val="32"/>
          <w:szCs w:val="32"/>
        </w:rPr>
        <w:t>报价单位（章）：</w:t>
      </w:r>
    </w:p>
    <w:p>
      <w:pPr>
        <w:snapToGrid w:val="0"/>
        <w:spacing w:line="560" w:lineRule="exact"/>
        <w:rPr>
          <w:rFonts w:hint="eastAsia" w:eastAsia="仿宋_GB2312"/>
          <w:sz w:val="32"/>
          <w:szCs w:val="32"/>
        </w:rPr>
      </w:pPr>
      <w:r>
        <w:rPr>
          <w:rFonts w:hint="eastAsia" w:eastAsia="仿宋_GB2312"/>
          <w:sz w:val="32"/>
          <w:szCs w:val="32"/>
        </w:rPr>
        <w:t>联 系 人：</w:t>
      </w:r>
    </w:p>
    <w:p>
      <w:pPr>
        <w:snapToGrid w:val="0"/>
        <w:spacing w:line="560" w:lineRule="exact"/>
        <w:rPr>
          <w:rFonts w:eastAsia="仿宋_GB2312"/>
          <w:sz w:val="32"/>
          <w:szCs w:val="32"/>
        </w:rPr>
      </w:pPr>
      <w:r>
        <w:rPr>
          <w:rFonts w:hint="eastAsia" w:eastAsia="仿宋_GB2312"/>
          <w:sz w:val="32"/>
          <w:szCs w:val="32"/>
        </w:rPr>
        <w:t>联系电话：</w:t>
      </w:r>
    </w:p>
    <w:p>
      <w:pPr>
        <w:snapToGrid w:val="0"/>
        <w:spacing w:line="560" w:lineRule="exact"/>
        <w:jc w:val="left"/>
        <w:rPr>
          <w:rFonts w:hint="eastAsia" w:eastAsia="仿宋_GB2312"/>
          <w:sz w:val="32"/>
          <w:szCs w:val="32"/>
        </w:rPr>
      </w:pPr>
      <w:r>
        <w:rPr>
          <w:rFonts w:eastAsia="仿宋_GB2312"/>
          <w:sz w:val="32"/>
          <w:szCs w:val="32"/>
        </w:rPr>
        <w:t>法人代表或经营者（签名）：</w:t>
      </w:r>
    </w:p>
    <w:p>
      <w:pPr>
        <w:snapToGrid w:val="0"/>
        <w:spacing w:line="560" w:lineRule="exact"/>
        <w:ind w:firstLine="480"/>
        <w:jc w:val="left"/>
        <w:rPr>
          <w:rFonts w:eastAsia="仿宋_GB2312"/>
          <w:sz w:val="32"/>
          <w:szCs w:val="32"/>
        </w:rPr>
      </w:pPr>
      <w:r>
        <w:rPr>
          <w:rFonts w:eastAsia="仿宋_GB2312"/>
          <w:sz w:val="32"/>
          <w:szCs w:val="32"/>
        </w:rPr>
        <w:t>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C4875"/>
    <w:rsid w:val="793C4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toc 2"/>
    <w:basedOn w:val="1"/>
    <w:next w:val="1"/>
    <w:qFormat/>
    <w:uiPriority w:val="0"/>
    <w:pPr>
      <w:widowControl w:val="0"/>
      <w:ind w:left="420" w:leftChars="20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2025-05-13T04:09:00Z</dcterms:created>
  <dc:creator>彩虹街道办事处</dc:creator>
  <cp:lastModifiedBy>彩虹街道办事处</cp:lastModifiedBy>
  <dcterms:modified xsi:type="dcterms:W3CDTF">2025-05-13T06:14:29Z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56C9C8FD172345FFA28B054E4C1AE836</vt:lpwstr>
  </property>
</Properties>
</file>