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8246F">
      <w:pPr>
        <w:widowControl/>
        <w:snapToGrid w:val="0"/>
        <w:spacing w:line="780" w:lineRule="exact"/>
        <w:jc w:val="left"/>
        <w:rPr>
          <w:rFonts w:ascii="黑体" w:hAnsi="黑体" w:eastAsia="黑体" w:cs="黑体"/>
          <w:color w:val="424242"/>
          <w:kern w:val="0"/>
          <w:sz w:val="32"/>
          <w:szCs w:val="32"/>
          <w:lang w:bidi="ar"/>
        </w:rPr>
      </w:pPr>
      <w:r>
        <w:rPr>
          <w:rFonts w:hint="eastAsia" w:ascii="黑体" w:hAnsi="黑体" w:eastAsia="黑体" w:cs="黑体"/>
          <w:color w:val="424242"/>
          <w:kern w:val="0"/>
          <w:sz w:val="32"/>
          <w:szCs w:val="32"/>
          <w:lang w:bidi="ar"/>
        </w:rPr>
        <w:t>附件3</w:t>
      </w:r>
    </w:p>
    <w:p w14:paraId="6E90E32D">
      <w:pPr>
        <w:jc w:val="center"/>
        <w:rPr>
          <w:rFonts w:hint="eastAsia" w:ascii="黑体" w:hAnsi="黑体" w:eastAsia="黑体" w:cs="黑体"/>
          <w:b/>
          <w:bCs/>
          <w:color w:val="000000"/>
          <w:kern w:val="0"/>
          <w:sz w:val="52"/>
          <w:szCs w:val="52"/>
        </w:rPr>
      </w:pPr>
    </w:p>
    <w:p w14:paraId="35CD5972">
      <w:pPr>
        <w:pStyle w:val="2"/>
        <w:rPr>
          <w:rFonts w:hint="eastAsia"/>
        </w:rPr>
      </w:pPr>
    </w:p>
    <w:p w14:paraId="1C0D154E">
      <w:pPr>
        <w:pStyle w:val="2"/>
        <w:rPr>
          <w:rFonts w:hint="eastAsia"/>
        </w:rPr>
      </w:pPr>
    </w:p>
    <w:p w14:paraId="375C7F3F">
      <w:pPr>
        <w:pStyle w:val="2"/>
        <w:rPr>
          <w:rFonts w:hint="eastAsia"/>
        </w:rPr>
      </w:pPr>
    </w:p>
    <w:p w14:paraId="63D0873C">
      <w:pPr>
        <w:pStyle w:val="2"/>
        <w:rPr>
          <w:rFonts w:hint="eastAsia"/>
        </w:rPr>
      </w:pPr>
    </w:p>
    <w:p w14:paraId="6DC23138">
      <w:pPr>
        <w:jc w:val="center"/>
        <w:rPr>
          <w:rFonts w:hint="eastAsia" w:ascii="黑体" w:hAnsi="黑体" w:eastAsia="黑体" w:cs="黑体"/>
          <w:b/>
          <w:bCs/>
          <w:color w:val="000000"/>
          <w:kern w:val="0"/>
          <w:sz w:val="56"/>
          <w:szCs w:val="52"/>
        </w:rPr>
      </w:pPr>
      <w:r>
        <w:rPr>
          <w:rFonts w:hint="eastAsia" w:ascii="黑体" w:hAnsi="黑体" w:eastAsia="黑体" w:cs="黑体"/>
          <w:b/>
          <w:bCs/>
          <w:color w:val="000000"/>
          <w:kern w:val="0"/>
          <w:sz w:val="56"/>
          <w:szCs w:val="52"/>
        </w:rPr>
        <w:t>彩虹街道加强社会面治安防控</w:t>
      </w:r>
    </w:p>
    <w:p w14:paraId="5D0A0F02">
      <w:pPr>
        <w:jc w:val="center"/>
        <w:rPr>
          <w:rFonts w:hint="eastAsia" w:ascii="黑体" w:hAnsi="黑体" w:eastAsia="黑体" w:cs="黑体"/>
          <w:b/>
          <w:bCs/>
          <w:color w:val="000000"/>
          <w:kern w:val="0"/>
          <w:sz w:val="56"/>
          <w:szCs w:val="52"/>
        </w:rPr>
      </w:pPr>
      <w:r>
        <w:rPr>
          <w:rFonts w:hint="eastAsia" w:ascii="黑体" w:hAnsi="黑体" w:eastAsia="黑体" w:cs="黑体"/>
          <w:b/>
          <w:bCs/>
          <w:color w:val="000000"/>
          <w:kern w:val="0"/>
          <w:sz w:val="56"/>
          <w:szCs w:val="52"/>
        </w:rPr>
        <w:t>安保服务项目合同</w:t>
      </w:r>
    </w:p>
    <w:p w14:paraId="1701E907">
      <w:pPr>
        <w:spacing w:line="600" w:lineRule="exact"/>
        <w:jc w:val="center"/>
        <w:rPr>
          <w:rFonts w:hint="eastAsia" w:ascii="黑体" w:hAnsi="黑体" w:eastAsia="黑体" w:cs="黑体"/>
          <w:b/>
          <w:bCs/>
          <w:color w:val="000000"/>
          <w:kern w:val="0"/>
          <w:sz w:val="56"/>
          <w:szCs w:val="52"/>
        </w:rPr>
      </w:pPr>
    </w:p>
    <w:p w14:paraId="67926DF6">
      <w:pPr>
        <w:spacing w:line="600" w:lineRule="exact"/>
        <w:jc w:val="center"/>
        <w:rPr>
          <w:rFonts w:ascii="楷体" w:hAnsi="楷体" w:eastAsia="楷体" w:cs="黑体"/>
          <w:b/>
          <w:bCs/>
          <w:sz w:val="28"/>
          <w:szCs w:val="32"/>
        </w:rPr>
      </w:pPr>
    </w:p>
    <w:p w14:paraId="6954D97B">
      <w:pPr>
        <w:jc w:val="center"/>
        <w:rPr>
          <w:rFonts w:hint="eastAsia" w:ascii="黑体" w:hAnsi="黑体" w:eastAsia="黑体" w:cs="黑体"/>
          <w:b/>
          <w:bCs/>
          <w:sz w:val="72"/>
          <w:szCs w:val="72"/>
        </w:rPr>
      </w:pPr>
    </w:p>
    <w:p w14:paraId="3DA13015">
      <w:pPr>
        <w:pStyle w:val="2"/>
        <w:rPr>
          <w:rFonts w:hint="eastAsia"/>
        </w:rPr>
      </w:pPr>
    </w:p>
    <w:p w14:paraId="73856C27">
      <w:pPr>
        <w:pStyle w:val="2"/>
        <w:rPr>
          <w:rFonts w:hint="eastAsia"/>
        </w:rPr>
      </w:pPr>
    </w:p>
    <w:p w14:paraId="6CE64C89">
      <w:pPr>
        <w:pStyle w:val="2"/>
        <w:rPr>
          <w:rFonts w:hint="eastAsia"/>
        </w:rPr>
      </w:pPr>
    </w:p>
    <w:p w14:paraId="16ACF5AD">
      <w:pPr>
        <w:pStyle w:val="2"/>
        <w:rPr>
          <w:rFonts w:hint="eastAsia"/>
        </w:rPr>
      </w:pPr>
    </w:p>
    <w:p w14:paraId="5E1E1D60">
      <w:pPr>
        <w:pStyle w:val="2"/>
        <w:rPr>
          <w:rFonts w:hint="eastAsia"/>
        </w:rPr>
      </w:pPr>
    </w:p>
    <w:p w14:paraId="7221912F">
      <w:pPr>
        <w:pStyle w:val="2"/>
        <w:rPr>
          <w:rFonts w:hint="eastAsia"/>
        </w:rPr>
      </w:pPr>
    </w:p>
    <w:p w14:paraId="7DEF670E">
      <w:pPr>
        <w:pStyle w:val="2"/>
        <w:rPr>
          <w:rFonts w:hint="eastAsia"/>
        </w:rPr>
      </w:pPr>
    </w:p>
    <w:p w14:paraId="0CD7DE4C">
      <w:pPr>
        <w:pStyle w:val="2"/>
        <w:rPr>
          <w:rFonts w:hint="eastAsia"/>
        </w:rPr>
      </w:pPr>
    </w:p>
    <w:p w14:paraId="31569C0D">
      <w:pPr>
        <w:pStyle w:val="2"/>
        <w:rPr>
          <w:rFonts w:hint="eastAsia"/>
        </w:rPr>
      </w:pPr>
    </w:p>
    <w:p w14:paraId="54134782">
      <w:pPr>
        <w:pStyle w:val="2"/>
        <w:rPr>
          <w:rFonts w:hint="eastAsia"/>
        </w:rPr>
      </w:pPr>
    </w:p>
    <w:p w14:paraId="5A5E018A">
      <w:pPr>
        <w:pStyle w:val="2"/>
        <w:rPr>
          <w:rFonts w:hint="eastAsia"/>
        </w:rPr>
      </w:pPr>
    </w:p>
    <w:p w14:paraId="7D887815">
      <w:pPr>
        <w:tabs>
          <w:tab w:val="left" w:pos="840"/>
        </w:tabs>
        <w:spacing w:line="360" w:lineRule="auto"/>
        <w:rPr>
          <w:rFonts w:hint="eastAsia" w:ascii="宋体" w:hAnsi="宋体"/>
          <w:sz w:val="28"/>
        </w:rPr>
      </w:pPr>
    </w:p>
    <w:p w14:paraId="1DAF54EE">
      <w:pPr>
        <w:tabs>
          <w:tab w:val="left" w:pos="840"/>
        </w:tabs>
        <w:spacing w:line="360" w:lineRule="auto"/>
        <w:rPr>
          <w:rFonts w:hint="eastAsia" w:ascii="宋体" w:eastAsia="仿宋_GB2312"/>
          <w:sz w:val="28"/>
          <w:u w:val="single"/>
          <w:lang w:val="en-US" w:eastAsia="zh-CN"/>
        </w:rPr>
      </w:pPr>
      <w:r>
        <w:rPr>
          <w:rFonts w:hint="eastAsia" w:ascii="宋体" w:hAnsi="宋体"/>
          <w:sz w:val="28"/>
        </w:rPr>
        <w:t xml:space="preserve"> </w:t>
      </w:r>
      <w:r>
        <w:rPr>
          <w:rFonts w:hint="eastAsia" w:ascii="黑体" w:hAnsi="黑体" w:eastAsia="黑体" w:cs="黑体"/>
          <w:b/>
          <w:bCs/>
          <w:sz w:val="28"/>
        </w:rPr>
        <w:t>项目名称</w:t>
      </w:r>
      <w:r>
        <w:rPr>
          <w:rFonts w:ascii="宋体" w:hAnsi="宋体"/>
          <w:sz w:val="28"/>
        </w:rPr>
        <w:t>:</w:t>
      </w:r>
      <w:r>
        <w:rPr>
          <w:rFonts w:hint="eastAsia" w:ascii="宋体" w:hAnsi="宋体"/>
          <w:sz w:val="28"/>
          <w:u w:val="single"/>
        </w:rPr>
        <w:t xml:space="preserve"> </w:t>
      </w:r>
      <w:r>
        <w:rPr>
          <w:rFonts w:hint="eastAsia" w:ascii="仿宋_GB2312" w:hAnsi="宋体" w:eastAsia="仿宋_GB2312" w:cs="宋体"/>
          <w:sz w:val="32"/>
          <w:szCs w:val="30"/>
          <w:u w:val="single"/>
        </w:rPr>
        <w:t>彩虹街道加强社会面治安防控安保服务项目</w:t>
      </w:r>
      <w:r>
        <w:rPr>
          <w:rFonts w:hint="eastAsia" w:ascii="仿宋_GB2312" w:hAnsi="宋体" w:eastAsia="仿宋_GB2312" w:cs="宋体"/>
          <w:sz w:val="32"/>
          <w:szCs w:val="30"/>
          <w:u w:val="single"/>
          <w:lang w:val="en-US" w:eastAsia="zh-CN"/>
        </w:rPr>
        <w:t xml:space="preserve"> </w:t>
      </w:r>
    </w:p>
    <w:p w14:paraId="3BF75514">
      <w:pPr>
        <w:tabs>
          <w:tab w:val="left" w:pos="840"/>
        </w:tabs>
        <w:spacing w:line="360" w:lineRule="auto"/>
        <w:rPr>
          <w:rFonts w:hint="eastAsia" w:ascii="宋体" w:eastAsia="仿宋_GB2312"/>
          <w:sz w:val="30"/>
          <w:szCs w:val="30"/>
          <w:u w:val="single"/>
          <w:lang w:val="en-US" w:eastAsia="zh-CN"/>
        </w:rPr>
      </w:pPr>
      <w:r>
        <w:rPr>
          <w:rFonts w:ascii="黑体" w:hAnsi="黑体" w:eastAsia="黑体" w:cs="黑体"/>
          <w:color w:val="000000"/>
          <w:kern w:val="0"/>
          <w:sz w:val="28"/>
          <w:szCs w:val="28"/>
        </w:rPr>
        <w:t xml:space="preserve"> </w:t>
      </w:r>
      <w:r>
        <w:rPr>
          <w:rFonts w:hint="eastAsia" w:ascii="黑体" w:hAnsi="黑体" w:eastAsia="黑体" w:cs="黑体"/>
          <w:b/>
          <w:bCs/>
          <w:color w:val="000000"/>
          <w:kern w:val="0"/>
          <w:sz w:val="28"/>
          <w:szCs w:val="28"/>
        </w:rPr>
        <w:t>聘请单位</w:t>
      </w:r>
      <w:r>
        <w:rPr>
          <w:rFonts w:hint="eastAsia" w:ascii="黑体" w:hAnsi="黑体" w:eastAsia="黑体" w:cs="黑体"/>
          <w:b/>
          <w:bCs/>
          <w:color w:val="000000"/>
          <w:kern w:val="0"/>
          <w:sz w:val="32"/>
          <w:szCs w:val="32"/>
        </w:rPr>
        <w:t>:</w:t>
      </w:r>
      <w:r>
        <w:rPr>
          <w:rFonts w:hint="eastAsia" w:ascii="仿宋_GB2312" w:hAnsi="宋体" w:eastAsia="仿宋_GB2312" w:cs="宋体"/>
          <w:sz w:val="32"/>
          <w:szCs w:val="30"/>
          <w:u w:val="single"/>
        </w:rPr>
        <w:t xml:space="preserve">                                       </w:t>
      </w:r>
      <w:r>
        <w:rPr>
          <w:rFonts w:hint="eastAsia" w:ascii="仿宋_GB2312" w:hAnsi="宋体" w:eastAsia="仿宋_GB2312" w:cs="宋体"/>
          <w:sz w:val="32"/>
          <w:szCs w:val="30"/>
          <w:u w:val="single"/>
          <w:lang w:val="en-US" w:eastAsia="zh-CN"/>
        </w:rPr>
        <w:t xml:space="preserve"> </w:t>
      </w:r>
    </w:p>
    <w:p w14:paraId="643C03FA">
      <w:pPr>
        <w:tabs>
          <w:tab w:val="left" w:pos="840"/>
        </w:tabs>
        <w:spacing w:line="360" w:lineRule="auto"/>
        <w:rPr>
          <w:rFonts w:ascii="宋体"/>
          <w:sz w:val="28"/>
        </w:rPr>
      </w:pPr>
      <w:r>
        <w:rPr>
          <w:rFonts w:hint="eastAsia" w:ascii="黑体" w:hAnsi="黑体" w:eastAsia="黑体" w:cs="黑体"/>
          <w:b/>
          <w:bCs/>
          <w:sz w:val="28"/>
        </w:rPr>
        <w:t xml:space="preserve"> </w:t>
      </w:r>
      <w:r>
        <w:rPr>
          <w:rFonts w:hint="eastAsia" w:ascii="黑体" w:hAnsi="黑体" w:eastAsia="黑体" w:cs="黑体"/>
          <w:b/>
          <w:bCs/>
          <w:color w:val="000000"/>
          <w:kern w:val="0"/>
          <w:sz w:val="28"/>
          <w:szCs w:val="28"/>
        </w:rPr>
        <w:t>服务单位：</w:t>
      </w:r>
      <w:r>
        <w:rPr>
          <w:rFonts w:hint="eastAsia" w:ascii="仿宋_GB2312" w:hAnsi="宋体" w:eastAsia="仿宋_GB2312" w:cs="宋体"/>
          <w:sz w:val="32"/>
          <w:szCs w:val="30"/>
          <w:u w:val="single"/>
        </w:rPr>
        <w:t xml:space="preserve">                                       </w:t>
      </w:r>
    </w:p>
    <w:p w14:paraId="1428BB12">
      <w:pPr>
        <w:tabs>
          <w:tab w:val="left" w:pos="840"/>
        </w:tabs>
        <w:spacing w:line="360" w:lineRule="auto"/>
        <w:rPr>
          <w:rFonts w:ascii="宋体"/>
          <w:sz w:val="28"/>
          <w:u w:val="single"/>
        </w:rPr>
      </w:pPr>
      <w:r>
        <w:rPr>
          <w:rFonts w:ascii="宋体" w:hAnsi="宋体"/>
          <w:sz w:val="28"/>
        </w:rPr>
        <w:t xml:space="preserve"> </w:t>
      </w:r>
      <w:r>
        <w:rPr>
          <w:rFonts w:hint="eastAsia" w:ascii="黑体" w:hAnsi="黑体" w:eastAsia="黑体" w:cs="黑体"/>
          <w:b/>
          <w:bCs/>
          <w:sz w:val="28"/>
        </w:rPr>
        <w:t>签订地点</w:t>
      </w:r>
      <w:r>
        <w:rPr>
          <w:rFonts w:hint="eastAsia" w:ascii="黑体" w:hAnsi="黑体" w:eastAsia="黑体" w:cs="黑体"/>
          <w:sz w:val="28"/>
        </w:rPr>
        <w:t>：</w:t>
      </w:r>
      <w:r>
        <w:rPr>
          <w:rFonts w:hint="eastAsia" w:ascii="仿宋_GB2312" w:hAnsi="宋体" w:eastAsia="仿宋_GB2312" w:cs="宋体"/>
          <w:sz w:val="32"/>
          <w:szCs w:val="30"/>
          <w:u w:val="single"/>
        </w:rPr>
        <w:t xml:space="preserve">广州市荔湾区 </w:t>
      </w:r>
      <w:r>
        <w:rPr>
          <w:rFonts w:hint="eastAsia" w:ascii="黑体" w:hAnsi="黑体" w:eastAsia="黑体" w:cs="黑体"/>
          <w:b/>
          <w:bCs/>
          <w:color w:val="000000"/>
          <w:kern w:val="0"/>
          <w:sz w:val="32"/>
          <w:szCs w:val="32"/>
          <w:u w:val="single"/>
        </w:rPr>
        <w:t xml:space="preserve"> </w:t>
      </w:r>
      <w:r>
        <w:rPr>
          <w:rFonts w:ascii="宋体" w:hAnsi="宋体"/>
          <w:sz w:val="28"/>
          <w:szCs w:val="28"/>
          <w:u w:val="single"/>
        </w:rPr>
        <w:t xml:space="preserve">              </w:t>
      </w:r>
      <w:r>
        <w:rPr>
          <w:rFonts w:ascii="宋体" w:hAnsi="宋体"/>
          <w:sz w:val="28"/>
          <w:u w:val="single"/>
        </w:rPr>
        <w:t xml:space="preserve">  </w:t>
      </w:r>
      <w:r>
        <w:rPr>
          <w:rFonts w:hint="eastAsia" w:ascii="宋体" w:hAnsi="宋体"/>
          <w:sz w:val="28"/>
          <w:u w:val="single"/>
        </w:rPr>
        <w:t xml:space="preserve">             </w:t>
      </w:r>
    </w:p>
    <w:p w14:paraId="0C6B158C">
      <w:pPr>
        <w:tabs>
          <w:tab w:val="left" w:pos="840"/>
        </w:tabs>
        <w:spacing w:line="360" w:lineRule="auto"/>
        <w:rPr>
          <w:rFonts w:ascii="宋体" w:hAnsi="宋体"/>
          <w:sz w:val="28"/>
        </w:rPr>
      </w:pPr>
      <w:r>
        <w:rPr>
          <w:rFonts w:hint="eastAsia" w:ascii="黑体" w:hAnsi="黑体" w:eastAsia="黑体" w:cs="黑体"/>
          <w:sz w:val="28"/>
        </w:rPr>
        <w:t xml:space="preserve"> </w:t>
      </w:r>
      <w:r>
        <w:rPr>
          <w:rFonts w:hint="eastAsia" w:ascii="黑体" w:hAnsi="黑体" w:eastAsia="黑体" w:cs="黑体"/>
          <w:b/>
          <w:bCs/>
          <w:sz w:val="28"/>
        </w:rPr>
        <w:t>签订日期</w:t>
      </w:r>
      <w:r>
        <w:rPr>
          <w:rFonts w:hint="eastAsia" w:ascii="黑体" w:hAnsi="黑体" w:eastAsia="黑体" w:cs="黑体"/>
          <w:sz w:val="28"/>
        </w:rPr>
        <w:t>：</w:t>
      </w:r>
      <w:r>
        <w:rPr>
          <w:rFonts w:hint="eastAsia" w:ascii="黑体" w:hAnsi="黑体" w:eastAsia="黑体" w:cs="黑体"/>
          <w:b/>
          <w:bCs/>
          <w:color w:val="000000"/>
          <w:kern w:val="0"/>
          <w:sz w:val="32"/>
          <w:szCs w:val="32"/>
          <w:u w:val="single"/>
        </w:rPr>
        <w:t xml:space="preserve"> </w:t>
      </w:r>
      <w:r>
        <w:rPr>
          <w:rFonts w:hint="eastAsia" w:ascii="仿宋_GB2312" w:hAnsi="宋体" w:eastAsia="仿宋_GB2312" w:cs="宋体"/>
          <w:sz w:val="32"/>
          <w:szCs w:val="30"/>
          <w:u w:val="single"/>
        </w:rPr>
        <w:t>202</w:t>
      </w:r>
      <w:r>
        <w:rPr>
          <w:rFonts w:hint="eastAsia" w:ascii="仿宋_GB2312" w:hAnsi="宋体" w:eastAsia="仿宋_GB2312" w:cs="宋体"/>
          <w:sz w:val="32"/>
          <w:szCs w:val="30"/>
          <w:u w:val="single"/>
          <w:lang w:val="en-US" w:eastAsia="zh-CN"/>
        </w:rPr>
        <w:t>5</w:t>
      </w:r>
      <w:r>
        <w:rPr>
          <w:rFonts w:hint="eastAsia" w:ascii="仿宋_GB2312" w:hAnsi="宋体" w:eastAsia="仿宋_GB2312" w:cs="宋体"/>
          <w:sz w:val="32"/>
          <w:szCs w:val="30"/>
          <w:u w:val="single"/>
        </w:rPr>
        <w:t>年</w:t>
      </w:r>
      <w:r>
        <w:rPr>
          <w:rFonts w:hint="eastAsia" w:ascii="仿宋_GB2312" w:hAnsi="宋体" w:eastAsia="仿宋_GB2312" w:cs="宋体"/>
          <w:sz w:val="32"/>
          <w:szCs w:val="30"/>
          <w:u w:val="single"/>
          <w:lang w:val="en-US" w:eastAsia="zh-CN"/>
        </w:rPr>
        <w:t xml:space="preserve">  </w:t>
      </w:r>
      <w:r>
        <w:rPr>
          <w:rFonts w:hint="eastAsia" w:ascii="仿宋_GB2312" w:hAnsi="宋体" w:eastAsia="仿宋_GB2312" w:cs="宋体"/>
          <w:sz w:val="32"/>
          <w:szCs w:val="30"/>
          <w:u w:val="single"/>
        </w:rPr>
        <w:t xml:space="preserve">月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ascii="宋体" w:hAnsi="宋体"/>
          <w:sz w:val="28"/>
        </w:rPr>
        <w:t xml:space="preserve">   </w:t>
      </w:r>
    </w:p>
    <w:p w14:paraId="4A118852">
      <w:pPr>
        <w:tabs>
          <w:tab w:val="left" w:pos="840"/>
        </w:tabs>
        <w:spacing w:line="360" w:lineRule="auto"/>
        <w:jc w:val="center"/>
        <w:rPr>
          <w:rFonts w:hint="eastAsia" w:ascii="方正小标宋_GBK" w:hAnsi="宋体" w:eastAsia="方正小标宋_GBK"/>
          <w:sz w:val="28"/>
        </w:rPr>
      </w:pPr>
      <w:r>
        <w:rPr>
          <w:rFonts w:ascii="宋体" w:hAnsi="宋体"/>
          <w:sz w:val="28"/>
        </w:rPr>
        <w:br w:type="page"/>
      </w:r>
      <w:r>
        <w:rPr>
          <w:rFonts w:hint="eastAsia" w:ascii="方正小标宋简体" w:hAnsi="方正小标宋简体" w:eastAsia="方正小标宋简体" w:cs="方正小标宋简体"/>
          <w:sz w:val="44"/>
        </w:rPr>
        <w:t xml:space="preserve">服 务 合 同 </w:t>
      </w:r>
    </w:p>
    <w:p w14:paraId="1CD0598F">
      <w:pPr>
        <w:spacing w:line="440" w:lineRule="exact"/>
        <w:rPr>
          <w:rFonts w:hint="eastAsia" w:ascii="仿宋_GB2312" w:hAnsi="宋体" w:eastAsia="仿宋_GB2312"/>
          <w:b/>
          <w:sz w:val="32"/>
        </w:rPr>
      </w:pPr>
    </w:p>
    <w:p w14:paraId="617C0C16">
      <w:pPr>
        <w:spacing w:line="440" w:lineRule="exact"/>
        <w:rPr>
          <w:rFonts w:hint="eastAsia" w:ascii="仿宋_GB2312" w:hAnsi="宋体" w:eastAsia="仿宋_GB2312" w:cs="仿宋_GB2312"/>
          <w:b/>
          <w:kern w:val="0"/>
          <w:sz w:val="32"/>
          <w:u w:val="single"/>
        </w:rPr>
      </w:pPr>
      <w:r>
        <w:rPr>
          <w:rFonts w:hint="eastAsia" w:ascii="仿宋_GB2312" w:hAnsi="宋体" w:eastAsia="仿宋_GB2312"/>
          <w:b/>
          <w:sz w:val="32"/>
        </w:rPr>
        <w:t>甲方：</w:t>
      </w:r>
      <w:r>
        <w:rPr>
          <w:rFonts w:hint="eastAsia" w:ascii="仿宋_GB2312" w:hAnsi="宋体" w:eastAsia="仿宋_GB2312"/>
          <w:b/>
          <w:sz w:val="32"/>
          <w:u w:val="single"/>
        </w:rPr>
        <w:t xml:space="preserve">                                    </w:t>
      </w:r>
      <w:r>
        <w:rPr>
          <w:rFonts w:hint="eastAsia" w:ascii="仿宋_GB2312" w:hAnsi="宋体" w:eastAsia="仿宋_GB2312"/>
          <w:b/>
          <w:sz w:val="28"/>
          <w:u w:val="single"/>
        </w:rPr>
        <w:t xml:space="preserve">        </w:t>
      </w:r>
    </w:p>
    <w:p w14:paraId="4986449C">
      <w:pPr>
        <w:spacing w:line="440" w:lineRule="exact"/>
        <w:rPr>
          <w:rFonts w:hint="eastAsia" w:ascii="仿宋_GB2312" w:eastAsia="仿宋_GB2312"/>
          <w:b/>
          <w:sz w:val="28"/>
        </w:rPr>
      </w:pPr>
      <w:r>
        <w:rPr>
          <w:rFonts w:hint="eastAsia" w:ascii="仿宋_GB2312" w:hAnsi="宋体" w:eastAsia="仿宋_GB2312"/>
          <w:b/>
          <w:sz w:val="32"/>
        </w:rPr>
        <w:t>乙方：</w:t>
      </w:r>
      <w:r>
        <w:rPr>
          <w:rFonts w:hint="eastAsia" w:ascii="仿宋_GB2312" w:hAnsi="宋体" w:eastAsia="仿宋_GB2312"/>
          <w:b/>
          <w:sz w:val="32"/>
          <w:u w:val="single"/>
        </w:rPr>
        <w:t xml:space="preserve">                                    </w:t>
      </w:r>
      <w:r>
        <w:rPr>
          <w:rFonts w:hint="eastAsia" w:ascii="仿宋_GB2312" w:hAnsi="宋体" w:eastAsia="仿宋_GB2312"/>
          <w:b/>
          <w:sz w:val="28"/>
          <w:u w:val="single"/>
        </w:rPr>
        <w:t xml:space="preserve">        </w:t>
      </w:r>
    </w:p>
    <w:p w14:paraId="26E9F935">
      <w:pPr>
        <w:spacing w:line="440" w:lineRule="exact"/>
        <w:rPr>
          <w:rFonts w:hint="eastAsia" w:ascii="宋体" w:hAnsi="宋体"/>
          <w:sz w:val="24"/>
        </w:rPr>
      </w:pPr>
    </w:p>
    <w:p w14:paraId="0403030E">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根据《中华人民共和国民法典》</w:t>
      </w:r>
      <w:r>
        <w:rPr>
          <w:rFonts w:hint="eastAsia" w:ascii="仿宋_GB2312" w:hAnsi="宋体" w:eastAsia="仿宋_GB2312" w:cs="宋体"/>
          <w:kern w:val="2"/>
          <w:sz w:val="32"/>
          <w:szCs w:val="30"/>
          <w:lang w:val="en-US" w:eastAsia="zh-CN" w:bidi="ar"/>
        </w:rPr>
        <w:t>《保安服务管理条例》</w:t>
      </w:r>
      <w:r>
        <w:rPr>
          <w:rFonts w:hint="eastAsia" w:ascii="仿宋_GB2312" w:hAnsi="宋体" w:eastAsia="仿宋_GB2312" w:cs="宋体"/>
          <w:sz w:val="32"/>
          <w:szCs w:val="30"/>
        </w:rPr>
        <w:t>及其他有关法律、行政法规规定，遵循平等、自愿、公平和诚实信用原则，甲乙双方就彩虹街道重大活动安保服务项目相关事宜达成一致，订立本合同。</w:t>
      </w:r>
    </w:p>
    <w:p w14:paraId="533205A7">
      <w:pPr>
        <w:keepNext w:val="0"/>
        <w:keepLines w:val="0"/>
        <w:pageBreakBefore w:val="0"/>
        <w:widowControl w:val="0"/>
        <w:kinsoku/>
        <w:wordWrap/>
        <w:overflowPunct/>
        <w:topLinePunct w:val="0"/>
        <w:autoSpaceDE/>
        <w:autoSpaceDN/>
        <w:bidi w:val="0"/>
        <w:adjustRightInd/>
        <w:spacing w:line="500" w:lineRule="exact"/>
        <w:ind w:firstLine="640" w:firstLineChars="200"/>
        <w:jc w:val="left"/>
        <w:textAlignment w:val="auto"/>
        <w:rPr>
          <w:rFonts w:hint="eastAsia" w:ascii="黑体" w:hAnsi="黑体" w:eastAsia="黑体"/>
          <w:sz w:val="32"/>
          <w:szCs w:val="28"/>
        </w:rPr>
      </w:pPr>
      <w:r>
        <w:rPr>
          <w:rFonts w:hint="eastAsia" w:ascii="黑体" w:hAnsi="黑体" w:eastAsia="黑体"/>
          <w:bCs/>
          <w:sz w:val="32"/>
          <w:szCs w:val="28"/>
        </w:rPr>
        <w:t>一、工作内容</w:t>
      </w:r>
    </w:p>
    <w:p w14:paraId="6A8F9371">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仿宋_GB2312" w:hAnsi="宋体" w:eastAsia="仿宋_GB2312" w:cs="宋体"/>
          <w:sz w:val="32"/>
          <w:szCs w:val="30"/>
        </w:rPr>
      </w:pPr>
      <w:r>
        <w:rPr>
          <w:rFonts w:hint="eastAsia" w:ascii="仿宋_GB2312" w:hAnsi="宋体" w:eastAsia="仿宋_GB2312" w:cs="宋体"/>
          <w:sz w:val="32"/>
          <w:szCs w:val="30"/>
        </w:rPr>
        <w:t>根据甲方要求，乙方派遣人员协助完成重大活动、敏感节点、突发应急事件等时期的安保服务工作，包括但不限于指定路线、指定区域、指定时期、指定人员的安全防卫、交通疏导指挥、秩序维护、治安协助、专项整治行动、内街巷环境整治、规整车辆停放秩序等工作。</w:t>
      </w:r>
    </w:p>
    <w:p w14:paraId="0046B4B5">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仿宋_GB2312" w:hAnsi="宋体" w:eastAsia="仿宋_GB2312" w:cs="宋体"/>
          <w:sz w:val="32"/>
          <w:szCs w:val="30"/>
        </w:rPr>
      </w:pPr>
      <w:r>
        <w:rPr>
          <w:rFonts w:hint="eastAsia" w:ascii="仿宋_GB2312" w:hAnsi="宋体" w:eastAsia="仿宋_GB2312" w:cs="宋体"/>
          <w:sz w:val="32"/>
          <w:szCs w:val="30"/>
        </w:rPr>
        <w:t>乙方须保持随时待命备勤状态，根据甲方通知要求随叫随到，具体在岗时间、执勤地点、岗位人数、工作内容、工作要求等以采购单位要求为准。</w:t>
      </w:r>
    </w:p>
    <w:p w14:paraId="1056BF65">
      <w:pPr>
        <w:keepNext w:val="0"/>
        <w:keepLines w:val="0"/>
        <w:pageBreakBefore w:val="0"/>
        <w:widowControl w:val="0"/>
        <w:kinsoku/>
        <w:wordWrap/>
        <w:overflowPunct/>
        <w:topLinePunct w:val="0"/>
        <w:autoSpaceDE/>
        <w:autoSpaceDN/>
        <w:bidi w:val="0"/>
        <w:adjustRightInd/>
        <w:spacing w:line="500" w:lineRule="exact"/>
        <w:ind w:firstLine="640" w:firstLineChars="200"/>
        <w:jc w:val="left"/>
        <w:textAlignment w:val="auto"/>
        <w:rPr>
          <w:rFonts w:hint="eastAsia" w:ascii="黑体" w:hAnsi="黑体" w:eastAsia="黑体"/>
          <w:bCs/>
          <w:sz w:val="32"/>
          <w:szCs w:val="28"/>
        </w:rPr>
      </w:pPr>
      <w:r>
        <w:rPr>
          <w:rFonts w:hint="eastAsia" w:ascii="黑体" w:hAnsi="黑体" w:eastAsia="黑体"/>
          <w:bCs/>
          <w:sz w:val="32"/>
          <w:szCs w:val="28"/>
        </w:rPr>
        <w:t>二、合同费用及支付说明</w:t>
      </w:r>
    </w:p>
    <w:p w14:paraId="3450FD7E">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1.合同总价款为</w:t>
      </w:r>
      <w:r>
        <w:rPr>
          <w:rFonts w:hint="eastAsia" w:ascii="仿宋_GB2312" w:hAnsi="宋体" w:eastAsia="仿宋_GB2312" w:cs="宋体"/>
          <w:sz w:val="32"/>
          <w:szCs w:val="30"/>
          <w:u w:val="single"/>
        </w:rPr>
        <w:t>人民币    万圆（小写：￥       元）</w:t>
      </w:r>
      <w:r>
        <w:rPr>
          <w:rFonts w:hint="eastAsia" w:ascii="仿宋_GB2312" w:hAnsi="宋体" w:eastAsia="仿宋_GB2312" w:cs="宋体"/>
          <w:sz w:val="32"/>
          <w:szCs w:val="30"/>
        </w:rPr>
        <w:t>。</w:t>
      </w:r>
    </w:p>
    <w:p w14:paraId="7F4CD634">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2.乙方派遣人员提供安保服务的</w:t>
      </w:r>
      <w:r>
        <w:rPr>
          <w:rFonts w:hint="eastAsia" w:ascii="仿宋_GB2312" w:hAnsi="宋体" w:eastAsia="仿宋_GB2312" w:cs="宋体"/>
          <w:sz w:val="32"/>
          <w:szCs w:val="30"/>
          <w:u w:val="single"/>
        </w:rPr>
        <w:t>安保服务综合单价</w:t>
      </w:r>
      <w:r>
        <w:rPr>
          <w:rFonts w:hint="eastAsia" w:ascii="仿宋_GB2312" w:hAnsi="宋体" w:eastAsia="仿宋_GB2312" w:cs="宋体"/>
          <w:sz w:val="32"/>
          <w:szCs w:val="30"/>
        </w:rPr>
        <w:t>为：</w:t>
      </w:r>
    </w:p>
    <w:p w14:paraId="7FBAF0EF">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u w:val="single"/>
        </w:rPr>
      </w:pPr>
      <w:r>
        <w:rPr>
          <w:rFonts w:hint="eastAsia" w:ascii="仿宋_GB2312" w:hAnsi="宋体" w:eastAsia="仿宋_GB2312" w:cs="宋体"/>
          <w:sz w:val="32"/>
          <w:szCs w:val="30"/>
          <w:u w:val="single"/>
        </w:rPr>
        <w:t xml:space="preserve">大写：          圆/（人·月）； </w:t>
      </w:r>
    </w:p>
    <w:p w14:paraId="7E6F7DFD">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u w:val="single"/>
        </w:rPr>
        <w:t xml:space="preserve">小写：          </w:t>
      </w:r>
      <w:r>
        <w:rPr>
          <w:rFonts w:hint="eastAsia" w:ascii="仿宋_GB2312" w:hAnsi="宋体" w:eastAsia="仿宋_GB2312" w:cs="宋体"/>
          <w:sz w:val="32"/>
          <w:szCs w:val="30"/>
        </w:rPr>
        <w:t>元/（人·月）。</w:t>
      </w:r>
    </w:p>
    <w:p w14:paraId="474F116B">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宋体" w:eastAsia="仿宋_GB2312" w:cs="宋体"/>
          <w:sz w:val="32"/>
          <w:szCs w:val="30"/>
        </w:rPr>
      </w:pPr>
      <w:bookmarkStart w:id="0" w:name="_Hlk139657198"/>
      <w:r>
        <w:rPr>
          <w:rFonts w:hint="eastAsia" w:ascii="仿宋_GB2312" w:hAnsi="宋体" w:eastAsia="仿宋_GB2312" w:cs="宋体"/>
          <w:sz w:val="32"/>
          <w:szCs w:val="30"/>
        </w:rPr>
        <w:t>此费用是乙方派遣人员完成本合同约定工作内容的所有费用，包括但不限于：乙方派遣人员的劳动报酬（含基本工资、加班工资、社会保险费、住房公积金、高温补贴、着装费用及其他按照劳动合同法的相关规定员工应享受的所有待遇、税费等）、乙方收取的服务费、税费等。</w:t>
      </w:r>
      <w:bookmarkEnd w:id="0"/>
      <w:r>
        <w:rPr>
          <w:rFonts w:hint="eastAsia" w:ascii="仿宋_GB2312" w:hAnsi="宋体" w:eastAsia="仿宋_GB2312" w:cs="宋体"/>
          <w:sz w:val="32"/>
          <w:szCs w:val="30"/>
        </w:rPr>
        <w:t>上述费用已包括乙方完成本合同所有工作所发生的一切费用，除此费用外乙方不得再向甲方另行要求支付其他费用。</w:t>
      </w:r>
    </w:p>
    <w:p w14:paraId="2FAA3E10">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实际在岗人数和实际在岗时间以甲乙双方共同签署的工作记录为凭证。实际在岗时间从乙方工作人员签到时间起，至甲方通知停止服务时间止。</w:t>
      </w:r>
    </w:p>
    <w:p w14:paraId="5C8B302D">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3.本项目不设预付款，安保服务费在项目完成后支付，据实结算。</w:t>
      </w:r>
      <w:bookmarkStart w:id="1" w:name="_Hlk139657183"/>
      <w:r>
        <w:rPr>
          <w:rFonts w:hint="eastAsia" w:ascii="仿宋_GB2312" w:hAnsi="宋体" w:eastAsia="仿宋_GB2312" w:cs="宋体"/>
          <w:sz w:val="32"/>
          <w:szCs w:val="30"/>
        </w:rPr>
        <w:t>每月5日前，乙方根据上月服务明细制作《安保服务费用结算表》，以书面形式提供于甲方审核确认，甲方应在15个工作日内审核确认。每次收取款项前，乙方须按当次收款全额为甲方开具并交付合法有效法定增值税专用发票，否则甲方可延期付款而无需承担任何违约责任</w:t>
      </w:r>
      <w:bookmarkEnd w:id="1"/>
      <w:r>
        <w:rPr>
          <w:rFonts w:hint="eastAsia" w:ascii="仿宋_GB2312" w:hAnsi="宋体" w:eastAsia="仿宋_GB2312" w:cs="宋体"/>
          <w:sz w:val="32"/>
          <w:szCs w:val="30"/>
        </w:rPr>
        <w:t>。</w:t>
      </w:r>
    </w:p>
    <w:p w14:paraId="6DDFF6B5">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4.因甲方使用的是财政资金，付款时间为甲方向财政部门提出支付申请时间，而非款项实际支付时间。如因政府财政支付流程导致的支付延期，甲方不承担责任，也不能作为乙方延迟履行或不履行合同义务的抗辩理由。</w:t>
      </w:r>
    </w:p>
    <w:p w14:paraId="21F39A96">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黑体" w:hAnsi="黑体" w:eastAsia="黑体"/>
          <w:bCs/>
          <w:sz w:val="32"/>
          <w:szCs w:val="28"/>
        </w:rPr>
      </w:pPr>
      <w:r>
        <w:rPr>
          <w:rFonts w:hint="eastAsia" w:ascii="黑体" w:hAnsi="黑体" w:eastAsia="黑体"/>
          <w:bCs/>
          <w:sz w:val="32"/>
          <w:szCs w:val="28"/>
        </w:rPr>
        <w:t>三、合同期限</w:t>
      </w:r>
    </w:p>
    <w:p w14:paraId="7CD7C3C6">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合同自签订之日起生效，生效日期为2</w:t>
      </w:r>
      <w:r>
        <w:rPr>
          <w:rFonts w:hint="eastAsia" w:ascii="仿宋_GB2312" w:hAnsi="宋体" w:eastAsia="仿宋_GB2312" w:cs="宋体"/>
          <w:sz w:val="32"/>
          <w:szCs w:val="30"/>
          <w:u w:val="single"/>
        </w:rPr>
        <w:t>02</w:t>
      </w:r>
      <w:r>
        <w:rPr>
          <w:rFonts w:hint="eastAsia" w:ascii="仿宋_GB2312" w:hAnsi="宋体" w:eastAsia="仿宋_GB2312" w:cs="宋体"/>
          <w:sz w:val="32"/>
          <w:szCs w:val="30"/>
          <w:u w:val="single"/>
          <w:lang w:val="en-US" w:eastAsia="zh-CN"/>
        </w:rPr>
        <w:t>5</w:t>
      </w:r>
      <w:r>
        <w:rPr>
          <w:rFonts w:hint="eastAsia" w:ascii="仿宋_GB2312" w:hAnsi="宋体" w:eastAsia="仿宋_GB2312" w:cs="宋体"/>
          <w:sz w:val="32"/>
          <w:szCs w:val="30"/>
          <w:u w:val="single"/>
        </w:rPr>
        <w:t>年  月   日</w:t>
      </w:r>
      <w:r>
        <w:rPr>
          <w:rFonts w:hint="eastAsia" w:ascii="仿宋_GB2312" w:hAnsi="宋体" w:eastAsia="仿宋_GB2312" w:cs="宋体"/>
          <w:sz w:val="32"/>
          <w:szCs w:val="30"/>
        </w:rPr>
        <w:t>，达到以下任一条件时，合同即刻终止：</w:t>
      </w:r>
    </w:p>
    <w:p w14:paraId="0F98E1A2">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1.累计安保服务费用达到合同总价款</w:t>
      </w:r>
      <w:r>
        <w:rPr>
          <w:rFonts w:hint="eastAsia" w:ascii="仿宋_GB2312" w:hAnsi="宋体" w:eastAsia="仿宋_GB2312" w:cs="宋体"/>
          <w:sz w:val="32"/>
          <w:szCs w:val="30"/>
          <w:u w:val="single"/>
        </w:rPr>
        <w:t xml:space="preserve">      </w:t>
      </w:r>
      <w:r>
        <w:rPr>
          <w:rFonts w:hint="eastAsia" w:ascii="仿宋_GB2312" w:hAnsi="宋体" w:eastAsia="仿宋_GB2312" w:cs="宋体"/>
          <w:sz w:val="32"/>
          <w:szCs w:val="30"/>
        </w:rPr>
        <w:t>万元。</w:t>
      </w:r>
    </w:p>
    <w:p w14:paraId="63146F33">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2.自合同生效日期之日起满一个自然年度之日合同失效，即</w:t>
      </w:r>
      <w:r>
        <w:rPr>
          <w:rFonts w:hint="eastAsia" w:ascii="仿宋_GB2312" w:hAnsi="宋体" w:eastAsia="仿宋_GB2312" w:cs="宋体"/>
          <w:sz w:val="32"/>
          <w:szCs w:val="30"/>
          <w:u w:val="single"/>
        </w:rPr>
        <w:t>2025年  月  日</w:t>
      </w:r>
      <w:r>
        <w:rPr>
          <w:rFonts w:hint="eastAsia" w:ascii="仿宋_GB2312" w:hAnsi="宋体" w:eastAsia="仿宋_GB2312" w:cs="宋体"/>
          <w:sz w:val="32"/>
          <w:szCs w:val="30"/>
        </w:rPr>
        <w:t>合同终止。合同终止后，甲乙双方合同关系自然解除，剩余合同价款额度即刻失效作废。</w:t>
      </w:r>
    </w:p>
    <w:p w14:paraId="4D53C283">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黑体" w:hAnsi="黑体" w:eastAsia="黑体"/>
          <w:bCs/>
          <w:sz w:val="32"/>
          <w:szCs w:val="28"/>
        </w:rPr>
      </w:pPr>
      <w:r>
        <w:rPr>
          <w:rFonts w:hint="eastAsia" w:ascii="黑体" w:hAnsi="黑体" w:eastAsia="黑体"/>
          <w:bCs/>
          <w:sz w:val="32"/>
          <w:szCs w:val="28"/>
        </w:rPr>
        <w:t>四、付款方式</w:t>
      </w:r>
    </w:p>
    <w:p w14:paraId="74F487F3">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28"/>
        </w:rPr>
        <w:t>1.转账或支票</w:t>
      </w:r>
      <w:r>
        <w:rPr>
          <w:rFonts w:hint="eastAsia" w:ascii="仿宋_GB2312" w:hAnsi="宋体" w:eastAsia="仿宋_GB2312" w:cs="宋体"/>
          <w:sz w:val="32"/>
          <w:szCs w:val="30"/>
        </w:rPr>
        <w:t>。</w:t>
      </w:r>
    </w:p>
    <w:p w14:paraId="5E5D5242">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2.甲方开票信息如下：</w:t>
      </w:r>
    </w:p>
    <w:p w14:paraId="38D56174">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名    称：</w:t>
      </w:r>
      <w:r>
        <w:rPr>
          <w:rFonts w:hint="eastAsia" w:ascii="仿宋_GB2312" w:hAnsi="宋体" w:eastAsia="仿宋_GB2312" w:cs="宋体"/>
          <w:sz w:val="32"/>
          <w:szCs w:val="30"/>
          <w:u w:val="single"/>
        </w:rPr>
        <w:t xml:space="preserve">                                     </w:t>
      </w:r>
    </w:p>
    <w:p w14:paraId="4149F56C">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sz w:val="32"/>
          <w:szCs w:val="30"/>
        </w:rPr>
      </w:pPr>
      <w:r>
        <w:rPr>
          <w:rFonts w:hint="eastAsia" w:ascii="仿宋_GB2312" w:hAnsi="宋体" w:eastAsia="仿宋_GB2312" w:cs="宋体"/>
          <w:sz w:val="32"/>
          <w:szCs w:val="30"/>
        </w:rPr>
        <w:t>统一</w:t>
      </w:r>
      <w:r>
        <w:rPr>
          <w:rFonts w:hint="eastAsia" w:ascii="仿宋_GB2312" w:hAnsi="宋体" w:eastAsia="仿宋_GB2312" w:cs="宋体"/>
          <w:sz w:val="32"/>
          <w:szCs w:val="30"/>
          <w:lang w:val="en-US" w:eastAsia="zh-CN"/>
        </w:rPr>
        <w:t>社会</w:t>
      </w:r>
      <w:bookmarkStart w:id="6" w:name="_GoBack"/>
      <w:bookmarkEnd w:id="6"/>
      <w:r>
        <w:rPr>
          <w:rFonts w:hint="eastAsia" w:ascii="仿宋_GB2312" w:hAnsi="宋体" w:eastAsia="仿宋_GB2312" w:cs="宋体"/>
          <w:sz w:val="32"/>
          <w:szCs w:val="30"/>
        </w:rPr>
        <w:t>信用代码：</w:t>
      </w:r>
      <w:r>
        <w:rPr>
          <w:rFonts w:hint="eastAsia" w:ascii="仿宋_GB2312" w:hAnsi="宋体" w:eastAsia="仿宋_GB2312" w:cs="宋体"/>
          <w:sz w:val="32"/>
          <w:szCs w:val="30"/>
          <w:u w:val="single"/>
        </w:rPr>
        <w:t xml:space="preserve">                    </w:t>
      </w:r>
    </w:p>
    <w:p w14:paraId="242E5090">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sz w:val="32"/>
          <w:szCs w:val="30"/>
        </w:rPr>
      </w:pPr>
      <w:r>
        <w:rPr>
          <w:rFonts w:hint="eastAsia" w:ascii="仿宋_GB2312" w:hAnsi="宋体" w:eastAsia="仿宋_GB2312" w:cs="宋体"/>
          <w:sz w:val="32"/>
          <w:szCs w:val="30"/>
        </w:rPr>
        <w:t>3.乙方的收款账户信息如下：</w:t>
      </w:r>
    </w:p>
    <w:p w14:paraId="3BDE8B13">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宋体"/>
          <w:bCs/>
          <w:sz w:val="24"/>
        </w:rPr>
      </w:pPr>
      <w:r>
        <w:rPr>
          <w:rFonts w:hint="eastAsia" w:ascii="仿宋_GB2312" w:hAnsi="宋体" w:eastAsia="仿宋_GB2312" w:cs="宋体"/>
          <w:sz w:val="32"/>
          <w:szCs w:val="30"/>
        </w:rPr>
        <w:t>户</w:t>
      </w:r>
      <w:r>
        <w:rPr>
          <w:rFonts w:ascii="仿宋_GB2312" w:hAnsi="宋体" w:eastAsia="仿宋_GB2312" w:cs="宋体"/>
          <w:sz w:val="32"/>
          <w:szCs w:val="30"/>
        </w:rPr>
        <w:t xml:space="preserve">    </w:t>
      </w:r>
      <w:r>
        <w:rPr>
          <w:rFonts w:hint="eastAsia" w:ascii="仿宋_GB2312" w:hAnsi="宋体" w:eastAsia="仿宋_GB2312" w:cs="宋体"/>
          <w:sz w:val="32"/>
          <w:szCs w:val="30"/>
        </w:rPr>
        <w:t>名：</w:t>
      </w:r>
      <w:r>
        <w:rPr>
          <w:rFonts w:hint="eastAsia" w:ascii="仿宋_GB2312" w:hAnsi="宋体" w:eastAsia="仿宋_GB2312" w:cs="宋体"/>
          <w:sz w:val="32"/>
          <w:szCs w:val="30"/>
          <w:u w:val="single"/>
        </w:rPr>
        <w:t xml:space="preserve">                                     </w:t>
      </w:r>
      <w:r>
        <w:rPr>
          <w:rFonts w:hint="eastAsia" w:ascii="仿宋_GB2312" w:hAnsi="宋体" w:eastAsia="仿宋_GB2312" w:cs="宋体"/>
          <w:sz w:val="32"/>
          <w:szCs w:val="30"/>
        </w:rPr>
        <w:t xml:space="preserve">  </w:t>
      </w:r>
      <w:r>
        <w:rPr>
          <w:rFonts w:ascii="仿宋_GB2312" w:hAnsi="宋体" w:eastAsia="仿宋_GB2312" w:cs="宋体"/>
          <w:sz w:val="32"/>
          <w:szCs w:val="30"/>
        </w:rPr>
        <w:t xml:space="preserve">  </w:t>
      </w:r>
      <w:r>
        <w:rPr>
          <w:rFonts w:ascii="宋体" w:hAnsi="宋体"/>
          <w:bCs/>
          <w:sz w:val="24"/>
        </w:rPr>
        <w:t xml:space="preserve"> </w:t>
      </w:r>
    </w:p>
    <w:p w14:paraId="73A89B9F">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sz w:val="32"/>
          <w:szCs w:val="30"/>
        </w:rPr>
      </w:pPr>
      <w:r>
        <w:rPr>
          <w:rFonts w:hint="eastAsia" w:ascii="仿宋_GB2312" w:hAnsi="宋体" w:eastAsia="仿宋_GB2312" w:cs="宋体"/>
          <w:sz w:val="32"/>
          <w:szCs w:val="30"/>
        </w:rPr>
        <w:t>开户银行：</w:t>
      </w:r>
      <w:r>
        <w:rPr>
          <w:rFonts w:hint="eastAsia" w:ascii="仿宋_GB2312" w:hAnsi="宋体" w:eastAsia="仿宋_GB2312" w:cs="宋体"/>
          <w:sz w:val="32"/>
          <w:szCs w:val="30"/>
          <w:u w:val="single"/>
        </w:rPr>
        <w:t xml:space="preserve">                    </w:t>
      </w:r>
    </w:p>
    <w:p w14:paraId="62FA9366">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u w:val="single"/>
        </w:rPr>
      </w:pPr>
      <w:r>
        <w:rPr>
          <w:rFonts w:hint="eastAsia" w:ascii="仿宋_GB2312" w:hAnsi="宋体" w:eastAsia="仿宋_GB2312" w:cs="宋体"/>
          <w:sz w:val="32"/>
          <w:szCs w:val="30"/>
        </w:rPr>
        <w:t>账</w:t>
      </w:r>
      <w:r>
        <w:rPr>
          <w:rFonts w:ascii="仿宋_GB2312" w:hAnsi="宋体" w:eastAsia="仿宋_GB2312" w:cs="宋体"/>
          <w:sz w:val="32"/>
          <w:szCs w:val="30"/>
        </w:rPr>
        <w:t xml:space="preserve">    </w:t>
      </w:r>
      <w:r>
        <w:rPr>
          <w:rFonts w:hint="eastAsia" w:ascii="仿宋_GB2312" w:hAnsi="宋体" w:eastAsia="仿宋_GB2312" w:cs="宋体"/>
          <w:sz w:val="32"/>
          <w:szCs w:val="30"/>
        </w:rPr>
        <w:t>号：</w:t>
      </w:r>
      <w:r>
        <w:rPr>
          <w:rFonts w:hint="eastAsia" w:ascii="仿宋_GB2312" w:hAnsi="宋体" w:eastAsia="仿宋_GB2312" w:cs="宋体"/>
          <w:sz w:val="32"/>
          <w:szCs w:val="30"/>
          <w:u w:val="single"/>
        </w:rPr>
        <w:t xml:space="preserve">                    </w:t>
      </w:r>
    </w:p>
    <w:p w14:paraId="1106E338">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黑体" w:hAnsi="黑体" w:eastAsia="黑体"/>
          <w:bCs/>
          <w:sz w:val="32"/>
          <w:szCs w:val="28"/>
        </w:rPr>
      </w:pPr>
      <w:r>
        <w:rPr>
          <w:rFonts w:hint="eastAsia" w:ascii="黑体" w:hAnsi="黑体" w:eastAsia="黑体"/>
          <w:bCs/>
          <w:sz w:val="32"/>
          <w:szCs w:val="28"/>
        </w:rPr>
        <w:t>五、甲乙双方联络人</w:t>
      </w:r>
    </w:p>
    <w:p w14:paraId="544E9329">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甲方联络人代表甲方向乙方发出安保服务指令，乙方联络人代表乙方向甲方提出安保费用支付、结算手续，各自代表甲乙双方就合同、安保服务等事项进行沟通协商。</w:t>
      </w:r>
    </w:p>
    <w:p w14:paraId="66DD3F15">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1.甲方联络人</w:t>
      </w:r>
    </w:p>
    <w:p w14:paraId="20E0E419">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姓名：</w:t>
      </w:r>
    </w:p>
    <w:p w14:paraId="75AAD4BA">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职务：</w:t>
      </w:r>
    </w:p>
    <w:p w14:paraId="2AA09FA9">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联系电话：</w:t>
      </w:r>
    </w:p>
    <w:p w14:paraId="20410B3D">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微信号码：</w:t>
      </w:r>
    </w:p>
    <w:p w14:paraId="4D260C4A">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联系地址：</w:t>
      </w:r>
    </w:p>
    <w:p w14:paraId="7B24EEBC">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2.乙方联络人</w:t>
      </w:r>
    </w:p>
    <w:p w14:paraId="371CB30E">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姓名：</w:t>
      </w:r>
    </w:p>
    <w:p w14:paraId="27B49E56">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职务：</w:t>
      </w:r>
    </w:p>
    <w:p w14:paraId="6E54634A">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联系电话：</w:t>
      </w:r>
    </w:p>
    <w:p w14:paraId="1AC5F3E5">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微信号码：</w:t>
      </w:r>
    </w:p>
    <w:p w14:paraId="772F3542">
      <w:pPr>
        <w:keepNext w:val="0"/>
        <w:keepLines w:val="0"/>
        <w:pageBreakBefore w:val="0"/>
        <w:widowControl w:val="0"/>
        <w:kinsoku/>
        <w:wordWrap/>
        <w:overflowPunct/>
        <w:topLinePunct w:val="0"/>
        <w:autoSpaceDE/>
        <w:autoSpaceDN/>
        <w:bidi w:val="0"/>
        <w:adjustRightInd/>
        <w:snapToGrid w:val="0"/>
        <w:spacing w:line="500" w:lineRule="exact"/>
        <w:ind w:firstLine="60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联系地址：</w:t>
      </w:r>
    </w:p>
    <w:p w14:paraId="0D763F3E">
      <w:pPr>
        <w:keepNext w:val="0"/>
        <w:keepLines w:val="0"/>
        <w:pageBreakBefore w:val="0"/>
        <w:widowControl w:val="0"/>
        <w:kinsoku/>
        <w:wordWrap/>
        <w:overflowPunct/>
        <w:topLinePunct w:val="0"/>
        <w:autoSpaceDE/>
        <w:autoSpaceDN/>
        <w:bidi w:val="0"/>
        <w:adjustRightInd/>
        <w:spacing w:line="500" w:lineRule="exact"/>
        <w:ind w:firstLine="640" w:firstLineChars="200"/>
        <w:jc w:val="left"/>
        <w:textAlignment w:val="auto"/>
        <w:rPr>
          <w:rFonts w:hint="eastAsia" w:ascii="黑体" w:hAnsi="黑体" w:eastAsia="黑体"/>
          <w:bCs/>
          <w:sz w:val="32"/>
          <w:szCs w:val="28"/>
        </w:rPr>
      </w:pPr>
      <w:r>
        <w:rPr>
          <w:rFonts w:hint="eastAsia" w:ascii="黑体" w:hAnsi="黑体" w:eastAsia="黑体"/>
          <w:bCs/>
          <w:sz w:val="32"/>
          <w:szCs w:val="28"/>
        </w:rPr>
        <w:t>六、权利和义务</w:t>
      </w:r>
    </w:p>
    <w:p w14:paraId="012DCED3">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b/>
          <w:bCs/>
          <w:sz w:val="32"/>
          <w:szCs w:val="30"/>
        </w:rPr>
      </w:pPr>
      <w:r>
        <w:rPr>
          <w:rFonts w:hint="eastAsia" w:ascii="仿宋_GB2312" w:hAnsi="宋体" w:eastAsia="仿宋_GB2312" w:cs="宋体"/>
          <w:b/>
          <w:bCs/>
          <w:sz w:val="32"/>
          <w:szCs w:val="30"/>
        </w:rPr>
        <w:t>（一）甲方权利与义务</w:t>
      </w:r>
    </w:p>
    <w:p w14:paraId="56DE889D">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sz w:val="32"/>
          <w:szCs w:val="30"/>
        </w:rPr>
      </w:pPr>
      <w:r>
        <w:rPr>
          <w:rFonts w:hint="eastAsia" w:ascii="仿宋_GB2312" w:hAnsi="宋体" w:eastAsia="仿宋_GB2312" w:cs="宋体"/>
          <w:sz w:val="32"/>
          <w:szCs w:val="30"/>
        </w:rPr>
        <w:t>1.甲方有义务按合同规定按时付款。</w:t>
      </w:r>
    </w:p>
    <w:p w14:paraId="6F65E588">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2.甲方有权对乙方明确服务内容、完成标准，有权要求乙方服务人员按照要求进行“一、工作内容”内的工作，且乙方及乙方工作人员己知悉相关内容。</w:t>
      </w:r>
    </w:p>
    <w:p w14:paraId="74D05F8C">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sz w:val="32"/>
          <w:szCs w:val="30"/>
        </w:rPr>
      </w:pPr>
      <w:r>
        <w:rPr>
          <w:rFonts w:hint="eastAsia" w:ascii="仿宋_GB2312" w:hAnsi="宋体" w:eastAsia="仿宋_GB2312" w:cs="宋体"/>
          <w:sz w:val="32"/>
          <w:szCs w:val="30"/>
        </w:rPr>
        <w:t>3.甲方有权随时要求乙方派遣指定数量的工作人员到指定地点、指定区域、指定路线提供服务。</w:t>
      </w:r>
    </w:p>
    <w:p w14:paraId="482EB92D">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仿宋_GB2312" w:eastAsia="仿宋_GB2312" w:cs="仿宋_GB2312"/>
          <w:sz w:val="32"/>
          <w:szCs w:val="30"/>
        </w:rPr>
      </w:pPr>
      <w:r>
        <w:rPr>
          <w:rFonts w:hint="eastAsia" w:ascii="仿宋_GB2312" w:hAnsi="宋体" w:eastAsia="仿宋_GB2312" w:cs="宋体"/>
          <w:sz w:val="32"/>
          <w:szCs w:val="30"/>
        </w:rPr>
        <w:t>4.甲方</w:t>
      </w:r>
      <w:r>
        <w:rPr>
          <w:rFonts w:hint="eastAsia" w:ascii="仿宋_GB2312" w:hAnsi="仿宋_GB2312" w:eastAsia="仿宋_GB2312" w:cs="仿宋_GB2312"/>
          <w:sz w:val="32"/>
          <w:szCs w:val="32"/>
        </w:rPr>
        <w:t>有权要求乙方更换不符合要求、不遵从指令的工作人员</w:t>
      </w:r>
      <w:r>
        <w:rPr>
          <w:rFonts w:hint="eastAsia" w:ascii="仿宋_GB2312" w:hAnsi="仿宋_GB2312" w:eastAsia="仿宋_GB2312" w:cs="仿宋_GB2312"/>
          <w:kern w:val="2"/>
          <w:sz w:val="32"/>
          <w:szCs w:val="32"/>
          <w:lang w:val="en-US" w:eastAsia="zh-CN" w:bidi="ar"/>
        </w:rPr>
        <w:t>，直至调换为符合要求为止</w:t>
      </w:r>
      <w:r>
        <w:rPr>
          <w:rFonts w:hint="eastAsia" w:ascii="仿宋_GB2312" w:hAnsi="仿宋_GB2312" w:eastAsia="仿宋_GB2312" w:cs="仿宋_GB2312"/>
          <w:sz w:val="32"/>
          <w:szCs w:val="32"/>
        </w:rPr>
        <w:t>。</w:t>
      </w:r>
    </w:p>
    <w:p w14:paraId="6B6110FC">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5.甲方有权要求乙方提供工作人员的身份证明、资格证书等相关证明文件，并有权对安保人员进行审核和筛选。</w:t>
      </w:r>
    </w:p>
    <w:p w14:paraId="4D23E719">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6.甲方有权对乙方违约行为，提出书面意见要求乙方改正。乙方应在收到甲方的书面意见后5个工作日内以书面形式将改进措施回复甲方并承担相应的责任。</w:t>
      </w:r>
    </w:p>
    <w:p w14:paraId="62721415">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b/>
          <w:bCs/>
          <w:sz w:val="32"/>
          <w:szCs w:val="30"/>
        </w:rPr>
      </w:pPr>
      <w:r>
        <w:rPr>
          <w:rFonts w:hint="eastAsia" w:ascii="仿宋_GB2312" w:hAnsi="宋体" w:eastAsia="仿宋_GB2312" w:cs="宋体"/>
          <w:b/>
          <w:bCs/>
          <w:sz w:val="32"/>
          <w:szCs w:val="30"/>
        </w:rPr>
        <w:t>（二）乙方权利与义务</w:t>
      </w:r>
    </w:p>
    <w:p w14:paraId="2ED085C0">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1.乙方应确保其公司及提供服务的人员符合《保安服务管理条例》中保安服务公司及保安员应具备的条件，并依法领取相关许可证照。</w:t>
      </w:r>
    </w:p>
    <w:p w14:paraId="28DAAF4A">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lang w:val="en-US" w:eastAsia="zh-CN"/>
        </w:rPr>
        <w:t>2</w:t>
      </w:r>
      <w:r>
        <w:rPr>
          <w:rFonts w:hint="eastAsia" w:ascii="仿宋_GB2312" w:hAnsi="宋体" w:eastAsia="仿宋_GB2312" w:cs="宋体"/>
          <w:sz w:val="32"/>
          <w:szCs w:val="30"/>
        </w:rPr>
        <w:t>.乙方有义务确保派遣的工作人员经过严格培训，素质过硬、举止得体、形象良好，着统一制式服装，并且安保服务所需各项技能娴熟。乙方应当为服务人员配备提供服务所需的装备（包括但不限于服务、设施设备等），服务人员在执勤期间应当着装整齐、精神充沛。禁止在工作期间擅离岗位或处理与工作无关的事情。</w:t>
      </w:r>
    </w:p>
    <w:p w14:paraId="4952A8EE">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lang w:val="en-US" w:eastAsia="zh-CN"/>
        </w:rPr>
        <w:t>3</w:t>
      </w:r>
      <w:r>
        <w:rPr>
          <w:rFonts w:hint="eastAsia" w:ascii="仿宋_GB2312" w:hAnsi="宋体" w:eastAsia="仿宋_GB2312" w:cs="宋体"/>
          <w:sz w:val="32"/>
          <w:szCs w:val="30"/>
        </w:rPr>
        <w:t>.乙方应当确保完成与服务项目的服务人员依法建立合法的用工关系，依法签订相应合同，支付报酬、缴纳保险等，履行用人单位应依法履行的职责。</w:t>
      </w:r>
    </w:p>
    <w:p w14:paraId="3BA666E0">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乙方负责服务人员包括但不限于工伤/意外事件处理等所有用工方面相关的事宜。</w:t>
      </w:r>
    </w:p>
    <w:p w14:paraId="3B6CEB73">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sz w:val="32"/>
          <w:szCs w:val="30"/>
        </w:rPr>
      </w:pPr>
      <w:r>
        <w:rPr>
          <w:rFonts w:hint="eastAsia" w:ascii="仿宋_GB2312" w:hAnsi="宋体" w:eastAsia="仿宋_GB2312" w:cs="宋体"/>
          <w:sz w:val="32"/>
          <w:szCs w:val="30"/>
        </w:rPr>
        <w:t>乙方负责服务人员的入职岗前培训、合同签订、员工档案建立、员工离职手续的办理及离职后续的安置等事宜的跟进。若因乙方违反包括但不限于劳动合同法相关规定，没有及时与乙方服务人员签订合同、未能按时发放工资、未能按照法定标准支付报酬、未能依法够买保险等而产生全部责任则由乙方承担。</w:t>
      </w:r>
    </w:p>
    <w:p w14:paraId="5ADB0056">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lang w:val="en-US" w:eastAsia="zh-CN"/>
        </w:rPr>
        <w:t>4</w:t>
      </w:r>
      <w:r>
        <w:rPr>
          <w:rFonts w:hint="eastAsia" w:ascii="仿宋_GB2312" w:hAnsi="宋体" w:eastAsia="仿宋_GB2312" w:cs="宋体"/>
          <w:sz w:val="32"/>
          <w:szCs w:val="30"/>
        </w:rPr>
        <w:t>.乙方在按照甲方要求开展安保服务的过程中，不得做出任何有损甲方形象、利益的行为和言论。乙方及其服务人员在工作中应当文明、合法、不得损害社会公共利益或者侵犯他人合法权益，应维护甲方利益，严格执行甲方各种规章制度，因乙方服务人员不服从管理、不规范从业，无理取闹，导致其自身或第三人伤亡或造成甲方经济损失，乙方应承担相应责任（包括但不限于向公众说明道歉、赔偿损失等）。</w:t>
      </w:r>
    </w:p>
    <w:p w14:paraId="604BC3AF">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sz w:val="32"/>
          <w:szCs w:val="30"/>
        </w:rPr>
      </w:pPr>
      <w:r>
        <w:rPr>
          <w:rFonts w:hint="eastAsia" w:ascii="仿宋_GB2312" w:hAnsi="宋体" w:eastAsia="仿宋_GB2312" w:cs="宋体"/>
          <w:sz w:val="32"/>
          <w:szCs w:val="30"/>
          <w:lang w:val="en-US" w:eastAsia="zh-CN"/>
        </w:rPr>
        <w:t>5</w:t>
      </w:r>
      <w:r>
        <w:rPr>
          <w:rFonts w:hint="eastAsia" w:ascii="仿宋_GB2312" w:hAnsi="宋体" w:eastAsia="仿宋_GB2312" w:cs="宋体"/>
          <w:sz w:val="32"/>
          <w:szCs w:val="30"/>
        </w:rPr>
        <w:t>.乙方不得通过任何渠道、任何方式、任何平台或向任何人泄露、交流、讨论、传播有关甲方安保活动、计划、路线等任何内容信息。</w:t>
      </w:r>
    </w:p>
    <w:p w14:paraId="3C8BFF5F">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lang w:val="en-US" w:eastAsia="zh-CN"/>
        </w:rPr>
        <w:t>6</w:t>
      </w:r>
      <w:r>
        <w:rPr>
          <w:rFonts w:hint="eastAsia" w:ascii="仿宋_GB2312" w:hAnsi="宋体" w:eastAsia="仿宋_GB2312" w:cs="宋体"/>
          <w:sz w:val="32"/>
          <w:szCs w:val="30"/>
        </w:rPr>
        <w:t>.乙方及所派遣的工作人员在提供安保服务期间必须遵守甲方单位的规章制度和纪律规定并严格遵从甲方的指令。</w:t>
      </w:r>
    </w:p>
    <w:p w14:paraId="597FB9E3">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lang w:val="en-US" w:eastAsia="zh-CN"/>
        </w:rPr>
        <w:t>7</w:t>
      </w:r>
      <w:r>
        <w:rPr>
          <w:rFonts w:hint="eastAsia" w:ascii="仿宋_GB2312" w:hAnsi="宋体" w:eastAsia="仿宋_GB2312" w:cs="宋体"/>
          <w:sz w:val="32"/>
          <w:szCs w:val="30"/>
        </w:rPr>
        <w:t>.乙方应当保持随时待岗备勤状态，收到甲方通知或指令后，应当立即上岗开展工作。待岗备勤期间，不予计算安保服务费用。</w:t>
      </w:r>
    </w:p>
    <w:p w14:paraId="362DA385">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lang w:val="en-US" w:eastAsia="zh-CN"/>
        </w:rPr>
        <w:t>8</w:t>
      </w:r>
      <w:r>
        <w:rPr>
          <w:rFonts w:hint="eastAsia" w:ascii="仿宋_GB2312" w:hAnsi="宋体" w:eastAsia="仿宋_GB2312" w:cs="宋体"/>
          <w:sz w:val="32"/>
          <w:szCs w:val="30"/>
        </w:rPr>
        <w:t>.乙方有向甲方申请安保服务费用的权力。</w:t>
      </w:r>
    </w:p>
    <w:p w14:paraId="3AC99769">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lang w:val="en-US" w:eastAsia="zh-CN"/>
        </w:rPr>
        <w:t>9</w:t>
      </w:r>
      <w:r>
        <w:rPr>
          <w:rFonts w:ascii="仿宋_GB2312" w:hAnsi="宋体" w:eastAsia="仿宋_GB2312" w:cs="宋体"/>
          <w:sz w:val="32"/>
          <w:szCs w:val="30"/>
        </w:rPr>
        <w:t>.</w:t>
      </w:r>
      <w:bookmarkStart w:id="2" w:name="_Hlk139656519"/>
      <w:r>
        <w:rPr>
          <w:rFonts w:hint="eastAsia" w:ascii="仿宋_GB2312" w:hAnsi="宋体" w:eastAsia="仿宋_GB2312" w:cs="宋体"/>
          <w:sz w:val="32"/>
          <w:szCs w:val="30"/>
        </w:rPr>
        <w:t>乙方同意对于乙方派遣至甲方的服务人员在工作中任何作为或不作为，包括但不限于疏忽、不诚实、犯罪、欺诈或违约行为而直接导致的甲方的所有索赔损失、损害、成本和开支，甲方有权参照相关法律、法规处理乙方服务人员，乙方配合甲方向有关责任人追讨有关责任。对于乙方服务人员造成甲方或第三方损害的，乙方协助相关部门包括甲方对乙方服务人员进行责任追究，应由用人单位承担的相应责任由乙方承担。</w:t>
      </w:r>
      <w:bookmarkEnd w:id="2"/>
    </w:p>
    <w:p w14:paraId="7F0B5F37">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lang w:val="en-US"/>
        </w:rPr>
      </w:pPr>
      <w:r>
        <w:rPr>
          <w:rFonts w:hint="eastAsia" w:ascii="仿宋_GB2312" w:hAnsi="宋体" w:eastAsia="仿宋_GB2312" w:cs="宋体"/>
          <w:sz w:val="32"/>
          <w:szCs w:val="30"/>
          <w:lang w:val="en-US" w:eastAsia="zh-CN"/>
        </w:rPr>
        <w:t>10.乙方及服务人员应当就本合同的约定及履行本合同过程中所获悉的相关信息保守秘密（包括但不限于对保安服务中获知的国家秘密、商业秘密以及甲方未公开的所有信息），保守甲方提供的有关目标人员的一切信息，未经甲方同意或未经法定司法程序，不得向第三人透露。</w:t>
      </w:r>
    </w:p>
    <w:p w14:paraId="342B1D3B">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lang w:val="en-US"/>
        </w:rPr>
      </w:pPr>
      <w:r>
        <w:rPr>
          <w:rFonts w:hint="eastAsia" w:ascii="仿宋_GB2312" w:hAnsi="宋体" w:eastAsia="仿宋_GB2312" w:cs="宋体"/>
          <w:sz w:val="32"/>
          <w:szCs w:val="30"/>
          <w:lang w:val="en-US" w:eastAsia="zh-CN"/>
        </w:rPr>
        <w:t>11.乙方及服务人员在服务期间，不得有《保安服务管理条例》第三十条的行为。</w:t>
      </w:r>
    </w:p>
    <w:p w14:paraId="62ACAD44">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b/>
          <w:sz w:val="32"/>
          <w:szCs w:val="30"/>
        </w:rPr>
      </w:pPr>
      <w:r>
        <w:rPr>
          <w:rFonts w:hint="eastAsia" w:ascii="仿宋_GB2312" w:hAnsi="宋体" w:eastAsia="仿宋_GB2312" w:cs="宋体"/>
          <w:b/>
          <w:sz w:val="32"/>
          <w:szCs w:val="30"/>
        </w:rPr>
        <w:t>（三）违约责任</w:t>
      </w:r>
    </w:p>
    <w:p w14:paraId="37CD37E2">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bookmarkStart w:id="3" w:name="_Hlk118102053"/>
      <w:r>
        <w:rPr>
          <w:rFonts w:hint="eastAsia" w:ascii="仿宋_GB2312" w:hAnsi="宋体" w:eastAsia="仿宋_GB2312" w:cs="宋体"/>
          <w:sz w:val="32"/>
          <w:szCs w:val="30"/>
        </w:rPr>
        <w:t>1.因乙方提供的安保服务不到位或因乙方派遣的工作人员的行为、言论，对甲方造成了负面影响、实质损失，产生了负面的舆情舆论，或受到甲方上级通报、批评，</w:t>
      </w:r>
      <w:bookmarkStart w:id="4" w:name="_Hlk139656908"/>
      <w:r>
        <w:rPr>
          <w:rFonts w:hint="eastAsia" w:ascii="仿宋_GB2312" w:hAnsi="宋体" w:eastAsia="仿宋_GB2312" w:cs="宋体"/>
          <w:sz w:val="32"/>
          <w:szCs w:val="30"/>
        </w:rPr>
        <w:t>甲方有权随时单方终止合同，无需向乙方承担违约责任，且有权向乙方进行索赔</w:t>
      </w:r>
      <w:bookmarkEnd w:id="4"/>
      <w:r>
        <w:rPr>
          <w:rFonts w:hint="eastAsia" w:ascii="仿宋_GB2312" w:hAnsi="宋体" w:eastAsia="仿宋_GB2312" w:cs="宋体"/>
          <w:sz w:val="32"/>
          <w:szCs w:val="30"/>
        </w:rPr>
        <w:t>；受到实质损失的，由乙方按照损失金额全额赔偿</w:t>
      </w:r>
      <w:r>
        <w:rPr>
          <w:rFonts w:hint="eastAsia" w:ascii="仿宋_GB2312" w:hAnsi="宋体" w:eastAsia="仿宋_GB2312" w:cs="宋体"/>
          <w:kern w:val="2"/>
          <w:sz w:val="32"/>
          <w:szCs w:val="30"/>
          <w:lang w:val="en-US" w:eastAsia="zh-CN" w:bidi="ar"/>
        </w:rPr>
        <w:t>,且甲方无需向乙方支付当期未付的服务费用</w:t>
      </w:r>
      <w:r>
        <w:rPr>
          <w:rFonts w:hint="eastAsia" w:ascii="仿宋_GB2312" w:hAnsi="宋体" w:eastAsia="仿宋_GB2312" w:cs="宋体"/>
          <w:sz w:val="32"/>
          <w:szCs w:val="30"/>
        </w:rPr>
        <w:t>。</w:t>
      </w:r>
    </w:p>
    <w:p w14:paraId="53EEB2F6">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仿宋_GB2312" w:hAnsi="宋体" w:eastAsia="仿宋_GB2312" w:cs="宋体"/>
          <w:sz w:val="32"/>
          <w:szCs w:val="30"/>
        </w:rPr>
        <w:t>2.在合同履行过程中，如乙方单方面提出终止合同（包括不履行合同及不能履行合同），乙方应无条件向甲方支付合同总价10%的违约金，并承担由此而造成甲方的全部经济损失</w:t>
      </w:r>
      <w:r>
        <w:rPr>
          <w:rFonts w:hint="eastAsia" w:ascii="仿宋_GB2312" w:hAnsi="宋体" w:eastAsia="仿宋_GB2312" w:cs="宋体"/>
          <w:kern w:val="2"/>
          <w:sz w:val="32"/>
          <w:szCs w:val="30"/>
          <w:lang w:val="en-US" w:eastAsia="zh-CN" w:bidi="ar"/>
        </w:rPr>
        <w:t>,且甲方无需向乙方支付当期未付的服务费用</w:t>
      </w:r>
      <w:r>
        <w:rPr>
          <w:rFonts w:hint="eastAsia" w:ascii="仿宋_GB2312" w:hAnsi="宋体" w:eastAsia="仿宋_GB2312" w:cs="宋体"/>
          <w:sz w:val="32"/>
          <w:szCs w:val="30"/>
        </w:rPr>
        <w:t>。</w:t>
      </w:r>
    </w:p>
    <w:p w14:paraId="261BE092">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sz w:val="32"/>
          <w:szCs w:val="30"/>
        </w:rPr>
      </w:pPr>
      <w:r>
        <w:rPr>
          <w:rFonts w:hint="eastAsia" w:ascii="仿宋_GB2312" w:hAnsi="宋体" w:eastAsia="仿宋_GB2312" w:cs="宋体"/>
          <w:sz w:val="32"/>
          <w:szCs w:val="30"/>
        </w:rPr>
        <w:t>3.乙方实施安保服务期间，派遣的工作人员无故擅离岗位，或者从事与所要求的服务工作无关的事项，甲方有权不予支付相关人员本次服务费用，并等额索赔。</w:t>
      </w:r>
    </w:p>
    <w:p w14:paraId="618E9BE5">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sz w:val="32"/>
          <w:szCs w:val="30"/>
        </w:rPr>
      </w:pPr>
      <w:r>
        <w:rPr>
          <w:rFonts w:hint="eastAsia" w:ascii="仿宋_GB2312" w:hAnsi="宋体" w:eastAsia="仿宋_GB2312" w:cs="宋体"/>
          <w:sz w:val="32"/>
          <w:szCs w:val="30"/>
        </w:rPr>
        <w:t>4.任何一方违约，除非对方已明示放弃，否则对方可以随时追究违约方的违约责任。</w:t>
      </w:r>
    </w:p>
    <w:p w14:paraId="30F27665">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sz w:val="32"/>
          <w:szCs w:val="30"/>
        </w:rPr>
      </w:pPr>
      <w:r>
        <w:rPr>
          <w:rFonts w:hint="eastAsia" w:ascii="仿宋_GB2312" w:hAnsi="宋体" w:eastAsia="仿宋_GB2312" w:cs="宋体"/>
          <w:sz w:val="32"/>
          <w:szCs w:val="30"/>
        </w:rPr>
        <w:t>5.本合同中的条款（包括违约责任条款）均由甲乙双方协商一致，是双方的真实意思表示，对双方均具有法律约束力。因双方承担的风险不同，双方确认将根据本合同的违约责任条款各自承担不同的违约责任。且双方确认在本合同签订后将不会以重大误解、显失公平、欺诈、胁迫、或者乘人之危等作为不履行本合同或违约责任条款的抗辩理由。</w:t>
      </w:r>
    </w:p>
    <w:p w14:paraId="55AD3BD4">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sz w:val="32"/>
          <w:szCs w:val="30"/>
        </w:rPr>
      </w:pPr>
      <w:r>
        <w:rPr>
          <w:rFonts w:hint="eastAsia" w:ascii="仿宋_GB2312" w:hAnsi="宋体" w:eastAsia="仿宋_GB2312" w:cs="宋体"/>
          <w:sz w:val="32"/>
          <w:szCs w:val="30"/>
        </w:rPr>
        <w:t>6.在合同解除的情况下，违约金和赔偿款的支付作为特别结算和清理事项不受合同终止的影响。</w:t>
      </w:r>
    </w:p>
    <w:bookmarkEnd w:id="3"/>
    <w:p w14:paraId="0CB2A401">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黑体" w:hAnsi="黑体" w:eastAsia="黑体" w:cs="宋体"/>
          <w:sz w:val="32"/>
          <w:szCs w:val="30"/>
        </w:rPr>
      </w:pPr>
      <w:r>
        <w:rPr>
          <w:rFonts w:hint="eastAsia" w:ascii="黑体" w:hAnsi="黑体" w:eastAsia="黑体" w:cs="宋体"/>
          <w:sz w:val="32"/>
          <w:szCs w:val="30"/>
        </w:rPr>
        <w:t>七、不可抗力</w:t>
      </w:r>
    </w:p>
    <w:p w14:paraId="10E3826F">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sz w:val="32"/>
          <w:szCs w:val="30"/>
        </w:rPr>
      </w:pPr>
      <w:r>
        <w:rPr>
          <w:rFonts w:hint="eastAsia" w:ascii="仿宋_GB2312" w:hAnsi="宋体" w:eastAsia="仿宋_GB2312" w:cs="宋体"/>
          <w:sz w:val="32"/>
          <w:szCs w:val="30"/>
        </w:rPr>
        <w:t>不可抗力是指任何一方在履行合同过程中不能预见、不能避免并且不能克服的客观情况。任何一方因不可抗力不能履行合同的，应当及时书面通知对方，以减轻可能给对方的损失，并应当在合理期限内提供证明。违约方未及时通知的，不能免除责任。当事人迟延履行后发生不可抗力的，不能免除责任。</w:t>
      </w:r>
    </w:p>
    <w:p w14:paraId="142A6181">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ascii="仿宋_GB2312" w:hAnsi="宋体" w:eastAsia="仿宋_GB2312" w:cs="宋体"/>
          <w:sz w:val="32"/>
          <w:szCs w:val="30"/>
        </w:rPr>
      </w:pPr>
      <w:r>
        <w:rPr>
          <w:rFonts w:hint="eastAsia" w:ascii="黑体" w:hAnsi="黑体" w:eastAsia="黑体" w:cs="宋体"/>
          <w:b w:val="0"/>
          <w:bCs w:val="0"/>
          <w:sz w:val="32"/>
          <w:szCs w:val="30"/>
        </w:rPr>
        <w:t>八、</w:t>
      </w:r>
      <w:r>
        <w:rPr>
          <w:rFonts w:hint="eastAsia" w:ascii="仿宋_GB2312" w:hAnsi="宋体" w:eastAsia="仿宋_GB2312" w:cs="宋体"/>
          <w:sz w:val="32"/>
          <w:szCs w:val="30"/>
        </w:rPr>
        <w:t>本合同双方签字、盖章后立即生效</w:t>
      </w:r>
      <w:bookmarkStart w:id="5" w:name="_Hlk139657104"/>
      <w:r>
        <w:rPr>
          <w:rFonts w:hint="eastAsia" w:ascii="仿宋_GB2312" w:hAnsi="宋体" w:eastAsia="仿宋_GB2312" w:cs="宋体"/>
          <w:sz w:val="32"/>
          <w:szCs w:val="30"/>
        </w:rPr>
        <w:t>。本合同若需变更、修改或补充双方签署书面的补充协议，补充协议一经签署与本合同具有同等效力，当补充协议与本合同条款相冲突时，以补充协议约定为准</w:t>
      </w:r>
      <w:bookmarkEnd w:id="5"/>
      <w:r>
        <w:rPr>
          <w:rFonts w:hint="eastAsia" w:ascii="仿宋_GB2312" w:hAnsi="宋体" w:eastAsia="仿宋_GB2312" w:cs="宋体"/>
          <w:sz w:val="32"/>
          <w:szCs w:val="30"/>
        </w:rPr>
        <w:t>。</w:t>
      </w:r>
    </w:p>
    <w:p w14:paraId="4853522E">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pPr>
      <w:r>
        <w:rPr>
          <w:rFonts w:hint="eastAsia" w:ascii="黑体" w:hAnsi="黑体" w:eastAsia="黑体"/>
          <w:b w:val="0"/>
          <w:bCs/>
          <w:sz w:val="32"/>
          <w:szCs w:val="28"/>
        </w:rPr>
        <w:t>九、</w:t>
      </w:r>
      <w:r>
        <w:rPr>
          <w:rFonts w:hint="eastAsia" w:ascii="仿宋_GB2312" w:hAnsi="宋体" w:eastAsia="仿宋_GB2312" w:cs="宋体"/>
          <w:sz w:val="32"/>
          <w:szCs w:val="30"/>
        </w:rPr>
        <w:t>本合同在履行中如发生争议，由双方当事人协商解决，协商不成的，可以向广州市荔湾区人民法院起诉。</w:t>
      </w:r>
    </w:p>
    <w:p w14:paraId="6BAF0A42">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sz w:val="24"/>
        </w:rPr>
      </w:pPr>
      <w:r>
        <w:rPr>
          <w:rFonts w:hint="eastAsia" w:ascii="黑体" w:hAnsi="黑体" w:eastAsia="黑体"/>
          <w:bCs/>
          <w:sz w:val="32"/>
          <w:szCs w:val="28"/>
        </w:rPr>
        <w:t>十、</w:t>
      </w:r>
      <w:r>
        <w:rPr>
          <w:rFonts w:hint="eastAsia" w:ascii="仿宋_GB2312" w:hAnsi="宋体" w:eastAsia="仿宋_GB2312" w:cs="宋体"/>
          <w:sz w:val="32"/>
          <w:szCs w:val="30"/>
        </w:rPr>
        <w:t>本合同一式肆份，甲乙双方各执贰份，具有同等法律效力</w:t>
      </w:r>
      <w:r>
        <w:rPr>
          <w:rFonts w:hint="eastAsia"/>
          <w:sz w:val="24"/>
        </w:rPr>
        <w:t>。</w:t>
      </w:r>
    </w:p>
    <w:p w14:paraId="7E8CBE54">
      <w:pPr>
        <w:keepNext w:val="0"/>
        <w:keepLines w:val="0"/>
        <w:pageBreakBefore w:val="0"/>
        <w:widowControl w:val="0"/>
        <w:tabs>
          <w:tab w:val="left" w:pos="567"/>
        </w:tabs>
        <w:kinsoku/>
        <w:wordWrap/>
        <w:overflowPunct/>
        <w:topLinePunct w:val="0"/>
        <w:autoSpaceDE/>
        <w:autoSpaceDN/>
        <w:bidi w:val="0"/>
        <w:adjustRightInd/>
        <w:spacing w:line="500" w:lineRule="exact"/>
        <w:ind w:firstLine="570"/>
        <w:textAlignment w:val="auto"/>
        <w:rPr>
          <w:rFonts w:hint="eastAsia" w:ascii="仿宋_GB2312" w:hAnsi="宋体" w:eastAsia="仿宋_GB2312" w:cs="宋体"/>
          <w:sz w:val="32"/>
          <w:szCs w:val="30"/>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黑体" w:hAnsi="黑体" w:eastAsia="黑体" w:cs="宋体"/>
          <w:sz w:val="32"/>
          <w:szCs w:val="30"/>
        </w:rPr>
        <w:t>十一</w:t>
      </w:r>
      <w:r>
        <w:rPr>
          <w:rFonts w:hint="eastAsia" w:ascii="仿宋_GB2312" w:hAnsi="宋体" w:eastAsia="仿宋_GB2312" w:cs="宋体"/>
          <w:sz w:val="32"/>
          <w:szCs w:val="30"/>
        </w:rPr>
        <w:t>、双方确认本合同中记载的地址为各方履行本合同过程中接收相关书面文书材料的地址，如有变更，需提前书面通知对方。</w:t>
      </w:r>
    </w:p>
    <w:p w14:paraId="77E4B341">
      <w:pPr>
        <w:pStyle w:val="2"/>
        <w:rPr>
          <w:rFonts w:hint="eastAsia"/>
        </w:rPr>
      </w:pPr>
    </w:p>
    <w:p w14:paraId="466D6A8E">
      <w:pPr>
        <w:pStyle w:val="2"/>
        <w:rPr>
          <w:rFonts w:hint="eastAsia"/>
        </w:rPr>
      </w:pPr>
    </w:p>
    <w:tbl>
      <w:tblPr>
        <w:tblStyle w:val="3"/>
        <w:tblW w:w="0" w:type="auto"/>
        <w:tblInd w:w="0" w:type="dxa"/>
        <w:tblLayout w:type="autofit"/>
        <w:tblCellMar>
          <w:top w:w="0" w:type="dxa"/>
          <w:left w:w="108" w:type="dxa"/>
          <w:bottom w:w="0" w:type="dxa"/>
          <w:right w:w="108" w:type="dxa"/>
        </w:tblCellMar>
      </w:tblPr>
      <w:tblGrid>
        <w:gridCol w:w="4261"/>
        <w:gridCol w:w="4261"/>
      </w:tblGrid>
      <w:tr w14:paraId="092ABBA2">
        <w:tblPrEx>
          <w:tblCellMar>
            <w:top w:w="0" w:type="dxa"/>
            <w:left w:w="108" w:type="dxa"/>
            <w:bottom w:w="0" w:type="dxa"/>
            <w:right w:w="108" w:type="dxa"/>
          </w:tblCellMar>
        </w:tblPrEx>
        <w:tc>
          <w:tcPr>
            <w:tcW w:w="4261" w:type="dxa"/>
            <w:noWrap w:val="0"/>
            <w:vAlign w:val="top"/>
          </w:tcPr>
          <w:p w14:paraId="42099F50">
            <w:pPr>
              <w:pStyle w:val="2"/>
              <w:spacing w:line="440" w:lineRule="exact"/>
              <w:rPr>
                <w:rFonts w:hint="eastAsia" w:ascii="仿宋_GB2312" w:hAnsi="宋体" w:eastAsia="仿宋_GB2312" w:cs="宋体"/>
                <w:sz w:val="32"/>
                <w:szCs w:val="30"/>
              </w:rPr>
            </w:pPr>
            <w:r>
              <w:rPr>
                <w:rFonts w:hint="eastAsia" w:ascii="仿宋_GB2312" w:hAnsi="宋体" w:eastAsia="仿宋_GB2312" w:cs="宋体"/>
                <w:sz w:val="32"/>
                <w:szCs w:val="30"/>
              </w:rPr>
              <w:t>甲方：</w:t>
            </w:r>
          </w:p>
          <w:p w14:paraId="77FF0A39">
            <w:pPr>
              <w:pStyle w:val="2"/>
              <w:spacing w:line="440" w:lineRule="exact"/>
              <w:rPr>
                <w:rFonts w:hint="eastAsia" w:ascii="仿宋_GB2312" w:hAnsi="宋体" w:eastAsia="仿宋_GB2312" w:cs="宋体"/>
                <w:sz w:val="32"/>
                <w:szCs w:val="30"/>
              </w:rPr>
            </w:pPr>
          </w:p>
          <w:p w14:paraId="71251EAA">
            <w:pPr>
              <w:tabs>
                <w:tab w:val="left" w:pos="567"/>
              </w:tabs>
              <w:spacing w:line="440" w:lineRule="exact"/>
              <w:jc w:val="left"/>
              <w:rPr>
                <w:rFonts w:ascii="仿宋_GB2312" w:hAnsi="宋体" w:eastAsia="仿宋_GB2312" w:cs="宋体"/>
                <w:sz w:val="32"/>
                <w:szCs w:val="30"/>
              </w:rPr>
            </w:pPr>
            <w:r>
              <w:rPr>
                <w:rFonts w:hint="eastAsia" w:ascii="仿宋_GB2312" w:hAnsi="宋体" w:eastAsia="仿宋_GB2312" w:cs="宋体"/>
                <w:sz w:val="32"/>
                <w:szCs w:val="30"/>
              </w:rPr>
              <w:t>法定代表人：</w:t>
            </w:r>
            <w:r>
              <w:rPr>
                <w:rFonts w:ascii="仿宋_GB2312" w:hAnsi="宋体" w:eastAsia="仿宋_GB2312" w:cs="宋体"/>
                <w:sz w:val="32"/>
                <w:szCs w:val="30"/>
              </w:rPr>
              <w:t xml:space="preserve">                </w:t>
            </w:r>
            <w:r>
              <w:rPr>
                <w:rFonts w:hint="eastAsia" w:ascii="仿宋_GB2312" w:hAnsi="宋体" w:eastAsia="仿宋_GB2312" w:cs="宋体"/>
                <w:sz w:val="32"/>
                <w:szCs w:val="30"/>
              </w:rPr>
              <w:t xml:space="preserve"> </w:t>
            </w:r>
            <w:r>
              <w:rPr>
                <w:rFonts w:ascii="仿宋_GB2312" w:hAnsi="宋体" w:eastAsia="仿宋_GB2312" w:cs="宋体"/>
                <w:sz w:val="32"/>
                <w:szCs w:val="30"/>
              </w:rPr>
              <w:t xml:space="preserve">                </w:t>
            </w:r>
          </w:p>
          <w:p w14:paraId="40C4E965">
            <w:pPr>
              <w:tabs>
                <w:tab w:val="left" w:pos="567"/>
              </w:tabs>
              <w:spacing w:line="440" w:lineRule="exact"/>
              <w:ind w:firstLine="570"/>
              <w:rPr>
                <w:rFonts w:ascii="仿宋_GB2312" w:hAnsi="宋体" w:eastAsia="仿宋_GB2312" w:cs="宋体"/>
                <w:sz w:val="32"/>
                <w:szCs w:val="30"/>
              </w:rPr>
            </w:pPr>
            <w:r>
              <w:rPr>
                <w:rFonts w:ascii="仿宋_GB2312" w:hAnsi="宋体" w:eastAsia="仿宋_GB2312" w:cs="宋体"/>
                <w:sz w:val="32"/>
                <w:szCs w:val="30"/>
              </w:rPr>
              <w:t xml:space="preserve">                         </w:t>
            </w:r>
          </w:p>
          <w:p w14:paraId="59DD031F">
            <w:pPr>
              <w:pStyle w:val="2"/>
              <w:spacing w:line="440" w:lineRule="exact"/>
              <w:rPr>
                <w:rFonts w:hint="eastAsia" w:ascii="仿宋_GB2312" w:hAnsi="宋体" w:eastAsia="仿宋_GB2312" w:cs="宋体"/>
                <w:sz w:val="32"/>
                <w:szCs w:val="30"/>
              </w:rPr>
            </w:pPr>
            <w:r>
              <w:rPr>
                <w:rFonts w:hint="eastAsia" w:ascii="仿宋_GB2312" w:hAnsi="宋体" w:eastAsia="仿宋_GB2312" w:cs="宋体"/>
                <w:sz w:val="32"/>
                <w:szCs w:val="30"/>
              </w:rPr>
              <w:t>签订日期：</w:t>
            </w:r>
            <w:r>
              <w:rPr>
                <w:rFonts w:ascii="仿宋_GB2312" w:hAnsi="宋体" w:eastAsia="仿宋_GB2312" w:cs="宋体"/>
                <w:sz w:val="32"/>
                <w:szCs w:val="30"/>
              </w:rPr>
              <w:t xml:space="preserve">  </w:t>
            </w:r>
            <w:r>
              <w:rPr>
                <w:rFonts w:hint="eastAsia" w:ascii="仿宋_GB2312" w:hAnsi="宋体" w:eastAsia="仿宋_GB2312" w:cs="宋体"/>
                <w:sz w:val="32"/>
                <w:szCs w:val="30"/>
              </w:rPr>
              <w:t xml:space="preserve">  年</w:t>
            </w:r>
            <w:r>
              <w:rPr>
                <w:rFonts w:ascii="仿宋_GB2312" w:hAnsi="宋体" w:eastAsia="仿宋_GB2312" w:cs="宋体"/>
                <w:sz w:val="32"/>
                <w:szCs w:val="30"/>
              </w:rPr>
              <w:t xml:space="preserve"> </w:t>
            </w:r>
            <w:r>
              <w:rPr>
                <w:rFonts w:hint="eastAsia" w:ascii="仿宋_GB2312" w:hAnsi="宋体" w:eastAsia="仿宋_GB2312" w:cs="宋体"/>
                <w:sz w:val="32"/>
                <w:szCs w:val="30"/>
              </w:rPr>
              <w:t xml:space="preserve">  月</w:t>
            </w:r>
            <w:r>
              <w:rPr>
                <w:rFonts w:ascii="仿宋_GB2312" w:hAnsi="宋体" w:eastAsia="仿宋_GB2312" w:cs="宋体"/>
                <w:sz w:val="32"/>
                <w:szCs w:val="30"/>
              </w:rPr>
              <w:t xml:space="preserve">  </w:t>
            </w:r>
            <w:r>
              <w:rPr>
                <w:rFonts w:hint="eastAsia" w:ascii="仿宋_GB2312" w:hAnsi="宋体" w:eastAsia="仿宋_GB2312" w:cs="宋体"/>
                <w:sz w:val="32"/>
                <w:szCs w:val="30"/>
              </w:rPr>
              <w:t xml:space="preserve"> 日</w:t>
            </w:r>
            <w:r>
              <w:rPr>
                <w:rFonts w:ascii="仿宋_GB2312" w:hAnsi="宋体" w:eastAsia="仿宋_GB2312" w:cs="宋体"/>
                <w:sz w:val="32"/>
                <w:szCs w:val="30"/>
              </w:rPr>
              <w:t xml:space="preserve">   </w:t>
            </w:r>
          </w:p>
        </w:tc>
        <w:tc>
          <w:tcPr>
            <w:tcW w:w="4261" w:type="dxa"/>
            <w:noWrap w:val="0"/>
            <w:vAlign w:val="top"/>
          </w:tcPr>
          <w:p w14:paraId="24F30837">
            <w:pPr>
              <w:pStyle w:val="2"/>
              <w:spacing w:line="440" w:lineRule="exact"/>
              <w:rPr>
                <w:rFonts w:hint="eastAsia" w:ascii="仿宋_GB2312" w:hAnsi="宋体" w:eastAsia="仿宋_GB2312" w:cs="宋体"/>
                <w:sz w:val="32"/>
                <w:szCs w:val="30"/>
              </w:rPr>
            </w:pPr>
            <w:r>
              <w:rPr>
                <w:rFonts w:hint="eastAsia" w:ascii="仿宋_GB2312" w:hAnsi="宋体" w:eastAsia="仿宋_GB2312" w:cs="宋体"/>
                <w:sz w:val="32"/>
                <w:szCs w:val="30"/>
              </w:rPr>
              <w:t>乙方：</w:t>
            </w:r>
          </w:p>
          <w:p w14:paraId="23F5DFF6">
            <w:pPr>
              <w:pStyle w:val="2"/>
              <w:spacing w:line="440" w:lineRule="exact"/>
              <w:rPr>
                <w:rFonts w:hint="eastAsia" w:ascii="仿宋_GB2312" w:hAnsi="宋体" w:eastAsia="仿宋_GB2312" w:cs="宋体"/>
                <w:sz w:val="32"/>
                <w:szCs w:val="30"/>
              </w:rPr>
            </w:pPr>
          </w:p>
          <w:p w14:paraId="05BB40F2">
            <w:pPr>
              <w:tabs>
                <w:tab w:val="left" w:pos="567"/>
              </w:tabs>
              <w:spacing w:line="440" w:lineRule="exact"/>
              <w:jc w:val="left"/>
              <w:rPr>
                <w:rFonts w:ascii="仿宋_GB2312" w:hAnsi="宋体" w:eastAsia="仿宋_GB2312" w:cs="宋体"/>
                <w:sz w:val="32"/>
                <w:szCs w:val="30"/>
              </w:rPr>
            </w:pPr>
            <w:r>
              <w:rPr>
                <w:rFonts w:hint="eastAsia" w:ascii="仿宋_GB2312" w:hAnsi="宋体" w:eastAsia="仿宋_GB2312" w:cs="宋体"/>
                <w:sz w:val="32"/>
                <w:szCs w:val="30"/>
              </w:rPr>
              <w:t>法定代表人：</w:t>
            </w:r>
            <w:r>
              <w:rPr>
                <w:rFonts w:ascii="仿宋_GB2312" w:hAnsi="宋体" w:eastAsia="仿宋_GB2312" w:cs="宋体"/>
                <w:sz w:val="32"/>
                <w:szCs w:val="30"/>
              </w:rPr>
              <w:t xml:space="preserve">                </w:t>
            </w:r>
            <w:r>
              <w:rPr>
                <w:rFonts w:hint="eastAsia" w:ascii="仿宋_GB2312" w:hAnsi="宋体" w:eastAsia="仿宋_GB2312" w:cs="宋体"/>
                <w:sz w:val="32"/>
                <w:szCs w:val="30"/>
              </w:rPr>
              <w:t xml:space="preserve"> </w:t>
            </w:r>
            <w:r>
              <w:rPr>
                <w:rFonts w:ascii="仿宋_GB2312" w:hAnsi="宋体" w:eastAsia="仿宋_GB2312" w:cs="宋体"/>
                <w:sz w:val="32"/>
                <w:szCs w:val="30"/>
              </w:rPr>
              <w:t xml:space="preserve">                </w:t>
            </w:r>
          </w:p>
          <w:p w14:paraId="2F96FA38">
            <w:pPr>
              <w:tabs>
                <w:tab w:val="left" w:pos="567"/>
              </w:tabs>
              <w:spacing w:line="440" w:lineRule="exact"/>
              <w:ind w:firstLine="570"/>
              <w:rPr>
                <w:rFonts w:ascii="仿宋_GB2312" w:hAnsi="宋体" w:eastAsia="仿宋_GB2312" w:cs="宋体"/>
                <w:sz w:val="32"/>
                <w:szCs w:val="30"/>
              </w:rPr>
            </w:pPr>
            <w:r>
              <w:rPr>
                <w:rFonts w:ascii="仿宋_GB2312" w:hAnsi="宋体" w:eastAsia="仿宋_GB2312" w:cs="宋体"/>
                <w:sz w:val="32"/>
                <w:szCs w:val="30"/>
              </w:rPr>
              <w:t xml:space="preserve">                         </w:t>
            </w:r>
          </w:p>
          <w:p w14:paraId="6183B5E2">
            <w:pPr>
              <w:pStyle w:val="2"/>
              <w:spacing w:line="440" w:lineRule="exact"/>
              <w:rPr>
                <w:rFonts w:hint="eastAsia"/>
              </w:rPr>
            </w:pPr>
            <w:r>
              <w:rPr>
                <w:rFonts w:hint="eastAsia" w:ascii="仿宋_GB2312" w:hAnsi="宋体" w:eastAsia="仿宋_GB2312" w:cs="宋体"/>
                <w:sz w:val="32"/>
                <w:szCs w:val="30"/>
              </w:rPr>
              <w:t>签订日期：</w:t>
            </w:r>
            <w:r>
              <w:rPr>
                <w:rFonts w:ascii="仿宋_GB2312" w:hAnsi="宋体" w:eastAsia="仿宋_GB2312" w:cs="宋体"/>
                <w:sz w:val="32"/>
                <w:szCs w:val="30"/>
              </w:rPr>
              <w:t xml:space="preserve">  </w:t>
            </w:r>
            <w:r>
              <w:rPr>
                <w:rFonts w:hint="eastAsia" w:ascii="仿宋_GB2312" w:hAnsi="宋体" w:eastAsia="仿宋_GB2312" w:cs="宋体"/>
                <w:sz w:val="32"/>
                <w:szCs w:val="30"/>
              </w:rPr>
              <w:t xml:space="preserve">  年</w:t>
            </w:r>
            <w:r>
              <w:rPr>
                <w:rFonts w:ascii="仿宋_GB2312" w:hAnsi="宋体" w:eastAsia="仿宋_GB2312" w:cs="宋体"/>
                <w:sz w:val="32"/>
                <w:szCs w:val="30"/>
              </w:rPr>
              <w:t xml:space="preserve"> </w:t>
            </w:r>
            <w:r>
              <w:rPr>
                <w:rFonts w:hint="eastAsia" w:ascii="仿宋_GB2312" w:hAnsi="宋体" w:eastAsia="仿宋_GB2312" w:cs="宋体"/>
                <w:sz w:val="32"/>
                <w:szCs w:val="30"/>
              </w:rPr>
              <w:t xml:space="preserve">  月</w:t>
            </w:r>
            <w:r>
              <w:rPr>
                <w:rFonts w:ascii="仿宋_GB2312" w:hAnsi="宋体" w:eastAsia="仿宋_GB2312" w:cs="宋体"/>
                <w:sz w:val="32"/>
                <w:szCs w:val="30"/>
              </w:rPr>
              <w:t xml:space="preserve">  </w:t>
            </w:r>
            <w:r>
              <w:rPr>
                <w:rFonts w:hint="eastAsia" w:ascii="仿宋_GB2312" w:hAnsi="宋体" w:eastAsia="仿宋_GB2312" w:cs="宋体"/>
                <w:sz w:val="32"/>
                <w:szCs w:val="30"/>
              </w:rPr>
              <w:t xml:space="preserve"> 日</w:t>
            </w:r>
          </w:p>
        </w:tc>
      </w:tr>
    </w:tbl>
    <w:p w14:paraId="1BB02E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26B45">
    <w:pPr>
      <w:pStyle w:val="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0B7232">
                          <w:pPr>
                            <w:pStyle w:val="2"/>
                            <w:rPr>
                              <w:sz w:val="28"/>
                            </w:rPr>
                          </w:pPr>
                          <w:r>
                            <w:rPr>
                              <w:sz w:val="28"/>
                            </w:rPr>
                            <w:fldChar w:fldCharType="begin"/>
                          </w:r>
                          <w:r>
                            <w:rPr>
                              <w:rStyle w:val="5"/>
                              <w:sz w:val="28"/>
                            </w:rPr>
                            <w:instrText xml:space="preserve"> PAGE  </w:instrText>
                          </w:r>
                          <w:r>
                            <w:rPr>
                              <w:sz w:val="28"/>
                            </w:rPr>
                            <w:fldChar w:fldCharType="separate"/>
                          </w:r>
                          <w:r>
                            <w:rPr>
                              <w:rStyle w:val="5"/>
                              <w:sz w:val="28"/>
                            </w:rPr>
                            <w:t>- 7 -</w:t>
                          </w:r>
                          <w:r>
                            <w:rPr>
                              <w:sz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40B7232">
                    <w:pPr>
                      <w:pStyle w:val="2"/>
                      <w:rPr>
                        <w:sz w:val="28"/>
                      </w:rPr>
                    </w:pPr>
                    <w:r>
                      <w:rPr>
                        <w:sz w:val="28"/>
                      </w:rPr>
                      <w:fldChar w:fldCharType="begin"/>
                    </w:r>
                    <w:r>
                      <w:rPr>
                        <w:rStyle w:val="5"/>
                        <w:sz w:val="28"/>
                      </w:rPr>
                      <w:instrText xml:space="preserve"> PAGE  </w:instrText>
                    </w:r>
                    <w:r>
                      <w:rPr>
                        <w:sz w:val="28"/>
                      </w:rPr>
                      <w:fldChar w:fldCharType="separate"/>
                    </w:r>
                    <w:r>
                      <w:rPr>
                        <w:rStyle w:val="5"/>
                        <w:sz w:val="28"/>
                      </w:rPr>
                      <w:t>- 7 -</w:t>
                    </w:r>
                    <w:r>
                      <w:rPr>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217B4"/>
    <w:rsid w:val="224217B4"/>
    <w:rsid w:val="57D12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3654</Words>
  <Characters>3702</Characters>
  <Lines>0</Lines>
  <Paragraphs>0</Paragraphs>
  <TotalTime>0</TotalTime>
  <ScaleCrop>false</ScaleCrop>
  <LinksUpToDate>false</LinksUpToDate>
  <CharactersWithSpaces>4286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2025-05-13T04:09:00Z</dcterms:created>
  <dc:creator>彩虹街道办事处</dc:creator>
  <cp:lastModifiedBy>bm</cp:lastModifiedBy>
  <dcterms:modified xsi:type="dcterms:W3CDTF">2025-05-15T03:28:51Z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FB6A998F67A341A99233C5B4672564B6</vt:lpwstr>
  </property>
  <property fmtid="{D5CDD505-2E9C-101B-9397-08002B2CF9AE}" pid="4" name="KSOTemplateDocerSaveRecord">
    <vt:lpwstr>eyJoZGlkIjoiYWEyOTliZTUxNDMyMzAyZTRiMzU3YjM4MjA4ZDhjZjkifQ==</vt:lpwstr>
  </property>
</Properties>
</file>