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A9FBB">
      <w:pPr>
        <w:spacing w:line="579"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桥中街道用电安全隐患排查及风险评估项目合同</w:t>
      </w:r>
    </w:p>
    <w:p w14:paraId="284D0108">
      <w:pPr>
        <w:spacing w:line="200" w:lineRule="exact"/>
        <w:rPr>
          <w:sz w:val="24"/>
          <w:szCs w:val="24"/>
        </w:rPr>
      </w:pPr>
    </w:p>
    <w:p w14:paraId="4EC87344">
      <w:pPr>
        <w:spacing w:line="579" w:lineRule="exact"/>
        <w:ind w:firstLine="640" w:firstLineChars="200"/>
        <w:rPr>
          <w:rFonts w:hint="eastAsia" w:ascii="仿宋_GB2312" w:eastAsia="仿宋_GB2312"/>
          <w:sz w:val="32"/>
          <w:szCs w:val="32"/>
          <w:lang w:val="en-US" w:eastAsia="zh-CN"/>
        </w:rPr>
      </w:pPr>
    </w:p>
    <w:p w14:paraId="595D2C7F">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甲方：广州市荔湾区人民政府桥中街道办事处</w:t>
      </w:r>
    </w:p>
    <w:p w14:paraId="6B55026E">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乙方：</w:t>
      </w:r>
    </w:p>
    <w:p w14:paraId="363A2F11">
      <w:pPr>
        <w:spacing w:line="579" w:lineRule="exact"/>
        <w:ind w:firstLine="640" w:firstLineChars="200"/>
        <w:rPr>
          <w:rFonts w:hint="eastAsia" w:ascii="仿宋_GB2312" w:eastAsia="仿宋_GB2312"/>
          <w:sz w:val="32"/>
          <w:szCs w:val="32"/>
          <w:lang w:val="en-US" w:eastAsia="zh-CN"/>
        </w:rPr>
      </w:pPr>
    </w:p>
    <w:p w14:paraId="5F25F938">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为确保用电设备、线路、管理制度等环节质量达到国家有关规范的要求，甲方委托乙方进行用电隐患技术排查和评估，给出科学、准确、全面的排查和评估报告。甲乙双方根据《中华人民共和国民法典》、《中华人民共和国电力法》及《用电安全导则》等法律法规及相关规定，经友好协商，达成以下合同条款：</w:t>
      </w:r>
    </w:p>
    <w:p w14:paraId="2B0EA808">
      <w:pPr>
        <w:spacing w:line="579" w:lineRule="exact"/>
        <w:ind w:firstLine="640" w:firstLineChars="200"/>
        <w:rPr>
          <w:rFonts w:hint="eastAsia" w:ascii="仿宋_GB2312" w:eastAsia="仿宋_GB2312"/>
          <w:sz w:val="32"/>
          <w:szCs w:val="32"/>
          <w:lang w:val="en-US" w:eastAsia="zh-CN"/>
        </w:rPr>
      </w:pPr>
    </w:p>
    <w:p w14:paraId="37C318C5">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一、总则</w:t>
      </w:r>
    </w:p>
    <w:p w14:paraId="69CE8019">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1.本合同甲乙双方必须遵守《中华人民共和国民法典》，并各自履行应负的全部责任。</w:t>
      </w:r>
    </w:p>
    <w:p w14:paraId="2975A462">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2.乙方保证全部按照合同条款的规定在本合同书规定的义务期间，向甲方履行项目服务内容。</w:t>
      </w:r>
    </w:p>
    <w:p w14:paraId="0AC2ED89">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3.甲方保证按照合同条款规定的时间和方式付给乙方到期应付的费用。</w:t>
      </w:r>
    </w:p>
    <w:p w14:paraId="0850C14F">
      <w:pPr>
        <w:spacing w:line="579"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项目内容</w:t>
      </w:r>
    </w:p>
    <w:p w14:paraId="0ED136B2">
      <w:pPr>
        <w:spacing w:line="122" w:lineRule="exact"/>
        <w:rPr>
          <w:sz w:val="24"/>
          <w:szCs w:val="24"/>
        </w:rPr>
      </w:pPr>
    </w:p>
    <w:p w14:paraId="6A744B71">
      <w:pPr>
        <w:tabs>
          <w:tab w:val="left" w:pos="567"/>
        </w:tabs>
        <w:spacing w:line="579" w:lineRule="exact"/>
        <w:ind w:firstLine="570"/>
        <w:rPr>
          <w:rFonts w:hint="default" w:ascii="楷体" w:hAnsi="楷体" w:eastAsia="楷体" w:cs="宋体"/>
          <w:sz w:val="32"/>
          <w:szCs w:val="30"/>
          <w:lang w:val="en-US" w:eastAsia="zh-CN"/>
        </w:rPr>
      </w:pPr>
      <w:r>
        <w:rPr>
          <w:rFonts w:hint="eastAsia" w:ascii="楷体" w:hAnsi="楷体" w:eastAsia="楷体" w:cs="宋体"/>
          <w:sz w:val="32"/>
          <w:szCs w:val="30"/>
          <w:lang w:eastAsia="zh-CN"/>
        </w:rPr>
        <w:t>（</w:t>
      </w:r>
      <w:r>
        <w:rPr>
          <w:rFonts w:hint="eastAsia" w:ascii="楷体" w:hAnsi="楷体" w:eastAsia="楷体" w:cs="宋体"/>
          <w:sz w:val="32"/>
          <w:szCs w:val="30"/>
          <w:lang w:val="en-US" w:eastAsia="zh-CN"/>
        </w:rPr>
        <w:t>一</w:t>
      </w:r>
      <w:r>
        <w:rPr>
          <w:rFonts w:hint="eastAsia" w:ascii="楷体" w:hAnsi="楷体" w:eastAsia="楷体" w:cs="宋体"/>
          <w:sz w:val="32"/>
          <w:szCs w:val="30"/>
          <w:lang w:eastAsia="zh-CN"/>
        </w:rPr>
        <w:t>）</w:t>
      </w:r>
      <w:r>
        <w:rPr>
          <w:rFonts w:hint="eastAsia" w:ascii="楷体" w:hAnsi="楷体" w:eastAsia="楷体" w:cs="宋体"/>
          <w:sz w:val="32"/>
          <w:szCs w:val="30"/>
          <w:lang w:val="en-US" w:eastAsia="zh-CN"/>
        </w:rPr>
        <w:t>项目概况</w:t>
      </w:r>
    </w:p>
    <w:p w14:paraId="78D635A7">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1.项目名称：</w:t>
      </w:r>
      <w:r>
        <w:rPr>
          <w:rFonts w:hint="eastAsia" w:ascii="仿宋_GB2312" w:eastAsia="仿宋_GB2312"/>
          <w:sz w:val="32"/>
          <w:szCs w:val="32"/>
        </w:rPr>
        <w:t>桥中街道用电安全隐患排查及风险评估项目</w:t>
      </w:r>
    </w:p>
    <w:p w14:paraId="6885623F">
      <w:pPr>
        <w:spacing w:line="579" w:lineRule="exact"/>
        <w:ind w:firstLine="640" w:firstLineChars="200"/>
        <w:rPr>
          <w:rFonts w:hint="default"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2.</w:t>
      </w:r>
      <w:r>
        <w:rPr>
          <w:rFonts w:hint="eastAsia" w:ascii="仿宋_GB2312" w:hAnsi="宋体" w:eastAsia="仿宋_GB2312" w:cs="宋体"/>
          <w:sz w:val="32"/>
          <w:szCs w:val="30"/>
        </w:rPr>
        <w:t>服务时间：202</w:t>
      </w:r>
      <w:r>
        <w:rPr>
          <w:rFonts w:hint="eastAsia" w:ascii="仿宋_GB2312" w:hAnsi="宋体" w:eastAsia="仿宋_GB2312" w:cs="宋体"/>
          <w:sz w:val="32"/>
          <w:szCs w:val="30"/>
          <w:lang w:val="en-US" w:eastAsia="zh-CN"/>
        </w:rPr>
        <w:t>5</w:t>
      </w:r>
      <w:r>
        <w:rPr>
          <w:rFonts w:hint="eastAsia" w:ascii="仿宋_GB2312" w:hAnsi="宋体" w:eastAsia="仿宋_GB2312" w:cs="宋体"/>
          <w:sz w:val="32"/>
          <w:szCs w:val="30"/>
        </w:rPr>
        <w:t>年</w:t>
      </w:r>
      <w:r>
        <w:rPr>
          <w:rFonts w:hint="eastAsia" w:ascii="仿宋_GB2312" w:hAnsi="宋体" w:eastAsia="仿宋_GB2312" w:cs="宋体"/>
          <w:sz w:val="32"/>
          <w:szCs w:val="30"/>
          <w:lang w:val="en-US" w:eastAsia="zh-CN"/>
        </w:rPr>
        <w:t>5</w:t>
      </w:r>
      <w:r>
        <w:rPr>
          <w:rFonts w:hint="eastAsia" w:ascii="仿宋_GB2312" w:hAnsi="宋体" w:eastAsia="仿宋_GB2312" w:cs="宋体"/>
          <w:sz w:val="32"/>
          <w:szCs w:val="30"/>
        </w:rPr>
        <w:t>月</w:t>
      </w:r>
      <w:r>
        <w:rPr>
          <w:rFonts w:hint="eastAsia" w:ascii="仿宋_GB2312" w:hAnsi="宋体" w:eastAsia="仿宋_GB2312" w:cs="宋体"/>
          <w:sz w:val="32"/>
          <w:szCs w:val="30"/>
          <w:lang w:val="en-US" w:eastAsia="zh-CN"/>
        </w:rPr>
        <w:t>26日</w:t>
      </w:r>
      <w:r>
        <w:rPr>
          <w:rFonts w:hint="eastAsia" w:ascii="仿宋_GB2312" w:hAnsi="宋体" w:eastAsia="仿宋_GB2312" w:cs="宋体"/>
          <w:sz w:val="32"/>
          <w:szCs w:val="30"/>
        </w:rPr>
        <w:t>至202</w:t>
      </w:r>
      <w:r>
        <w:rPr>
          <w:rFonts w:hint="eastAsia" w:ascii="仿宋_GB2312" w:hAnsi="宋体" w:eastAsia="仿宋_GB2312" w:cs="宋体"/>
          <w:sz w:val="32"/>
          <w:szCs w:val="30"/>
          <w:lang w:val="en-US" w:eastAsia="zh-CN"/>
        </w:rPr>
        <w:t>5</w:t>
      </w:r>
      <w:r>
        <w:rPr>
          <w:rFonts w:hint="eastAsia" w:ascii="仿宋_GB2312" w:hAnsi="宋体" w:eastAsia="仿宋_GB2312" w:cs="宋体"/>
          <w:sz w:val="32"/>
          <w:szCs w:val="30"/>
        </w:rPr>
        <w:t>年</w:t>
      </w:r>
      <w:r>
        <w:rPr>
          <w:rFonts w:hint="eastAsia" w:ascii="仿宋_GB2312" w:hAnsi="宋体" w:eastAsia="仿宋_GB2312" w:cs="宋体"/>
          <w:sz w:val="32"/>
          <w:szCs w:val="30"/>
          <w:lang w:val="en-US" w:eastAsia="zh-CN"/>
        </w:rPr>
        <w:t>6</w:t>
      </w:r>
      <w:r>
        <w:rPr>
          <w:rFonts w:hint="eastAsia" w:ascii="仿宋_GB2312" w:hAnsi="宋体" w:eastAsia="仿宋_GB2312" w:cs="宋体"/>
          <w:sz w:val="32"/>
          <w:szCs w:val="30"/>
        </w:rPr>
        <w:t>月</w:t>
      </w:r>
      <w:r>
        <w:rPr>
          <w:rFonts w:hint="eastAsia" w:ascii="仿宋_GB2312" w:hAnsi="宋体" w:eastAsia="仿宋_GB2312" w:cs="宋体"/>
          <w:sz w:val="32"/>
          <w:szCs w:val="30"/>
          <w:lang w:val="en-US" w:eastAsia="zh-CN"/>
        </w:rPr>
        <w:t>30日</w:t>
      </w:r>
    </w:p>
    <w:p w14:paraId="5D09E6A7">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3.</w:t>
      </w:r>
      <w:r>
        <w:rPr>
          <w:rFonts w:hint="eastAsia" w:ascii="仿宋_GB2312" w:hAnsi="宋体" w:eastAsia="仿宋_GB2312" w:cs="宋体"/>
          <w:sz w:val="32"/>
          <w:szCs w:val="30"/>
        </w:rPr>
        <w:t>服务地点：广州市荔湾区人</w:t>
      </w:r>
      <w:bookmarkStart w:id="1" w:name="_GoBack"/>
      <w:bookmarkEnd w:id="1"/>
      <w:r>
        <w:rPr>
          <w:rFonts w:hint="eastAsia" w:ascii="仿宋_GB2312" w:hAnsi="宋体" w:eastAsia="仿宋_GB2312" w:cs="宋体"/>
          <w:sz w:val="32"/>
          <w:szCs w:val="30"/>
        </w:rPr>
        <w:t>民政府桥中街道辖区</w:t>
      </w:r>
    </w:p>
    <w:p w14:paraId="0A32B05C">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val="en-US" w:eastAsia="zh-CN"/>
        </w:rPr>
        <w:t>4.项目</w:t>
      </w:r>
      <w:r>
        <w:rPr>
          <w:rFonts w:hint="default" w:ascii="仿宋_GB2312" w:hAnsi="宋体" w:eastAsia="仿宋_GB2312" w:cs="宋体"/>
          <w:sz w:val="32"/>
          <w:szCs w:val="30"/>
        </w:rPr>
        <w:t>目标</w:t>
      </w:r>
      <w:r>
        <w:rPr>
          <w:rFonts w:hint="eastAsia" w:ascii="仿宋_GB2312" w:hAnsi="宋体" w:eastAsia="仿宋_GB2312" w:cs="宋体"/>
          <w:sz w:val="32"/>
          <w:szCs w:val="30"/>
        </w:rPr>
        <w:t>：</w:t>
      </w:r>
      <w:r>
        <w:rPr>
          <w:rFonts w:hint="default" w:ascii="仿宋_GB2312" w:hAnsi="宋体" w:eastAsia="仿宋_GB2312" w:cs="宋体"/>
          <w:sz w:val="32"/>
          <w:szCs w:val="30"/>
        </w:rPr>
        <w:t>通过专业排查与评估，识别用电设备、线路、管理制度等环节的安全隐患，提出整改建议，提升用电安全管理水平，预防电气事故</w:t>
      </w:r>
      <w:r>
        <w:rPr>
          <w:rFonts w:hint="eastAsia" w:ascii="仿宋_GB2312" w:hAnsi="宋体" w:eastAsia="仿宋_GB2312" w:cs="宋体"/>
          <w:sz w:val="32"/>
          <w:szCs w:val="30"/>
          <w:lang w:eastAsia="zh-CN"/>
        </w:rPr>
        <w:t>。</w:t>
      </w:r>
    </w:p>
    <w:p w14:paraId="1917C272">
      <w:pPr>
        <w:tabs>
          <w:tab w:val="left" w:pos="567"/>
        </w:tabs>
        <w:spacing w:line="579" w:lineRule="exact"/>
        <w:ind w:firstLine="570"/>
        <w:rPr>
          <w:rFonts w:ascii="楷体" w:hAnsi="楷体" w:eastAsia="楷体" w:cs="宋体"/>
          <w:sz w:val="32"/>
          <w:szCs w:val="30"/>
        </w:rPr>
      </w:pPr>
      <w:r>
        <w:rPr>
          <w:rFonts w:hint="eastAsia" w:ascii="楷体" w:hAnsi="楷体" w:eastAsia="楷体" w:cs="宋体"/>
          <w:sz w:val="32"/>
          <w:szCs w:val="30"/>
        </w:rPr>
        <w:t>（</w:t>
      </w:r>
      <w:r>
        <w:rPr>
          <w:rFonts w:hint="eastAsia" w:ascii="楷体" w:hAnsi="楷体" w:eastAsia="楷体" w:cs="宋体"/>
          <w:sz w:val="32"/>
          <w:szCs w:val="30"/>
          <w:lang w:val="en-US" w:eastAsia="zh-CN"/>
        </w:rPr>
        <w:t>二</w:t>
      </w:r>
      <w:r>
        <w:rPr>
          <w:rFonts w:hint="eastAsia" w:ascii="楷体" w:hAnsi="楷体" w:eastAsia="楷体" w:cs="宋体"/>
          <w:sz w:val="32"/>
          <w:szCs w:val="30"/>
        </w:rPr>
        <w:t>）</w:t>
      </w:r>
      <w:r>
        <w:rPr>
          <w:rFonts w:hint="eastAsia" w:ascii="楷体" w:hAnsi="楷体" w:eastAsia="楷体" w:cs="宋体"/>
          <w:sz w:val="32"/>
          <w:szCs w:val="30"/>
          <w:lang w:val="en-US" w:eastAsia="zh-CN"/>
        </w:rPr>
        <w:t>项目</w:t>
      </w:r>
      <w:r>
        <w:rPr>
          <w:rFonts w:hint="eastAsia" w:ascii="楷体" w:hAnsi="楷体" w:eastAsia="楷体" w:cs="宋体"/>
          <w:sz w:val="32"/>
          <w:szCs w:val="30"/>
        </w:rPr>
        <w:t>内容</w:t>
      </w:r>
    </w:p>
    <w:p w14:paraId="2DAD516C">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val="en-US" w:eastAsia="zh-CN"/>
        </w:rPr>
        <w:t>1.</w:t>
      </w:r>
      <w:r>
        <w:rPr>
          <w:rFonts w:hint="eastAsia" w:ascii="仿宋_GB2312" w:hAnsi="宋体" w:eastAsia="仿宋_GB2312" w:cs="宋体"/>
          <w:sz w:val="32"/>
          <w:szCs w:val="30"/>
          <w:lang w:eastAsia="zh-CN"/>
        </w:rPr>
        <w:t>排查</w:t>
      </w:r>
      <w:r>
        <w:rPr>
          <w:rFonts w:hint="eastAsia" w:ascii="仿宋_GB2312" w:hAnsi="宋体" w:eastAsia="仿宋_GB2312" w:cs="宋体"/>
          <w:sz w:val="32"/>
          <w:szCs w:val="30"/>
          <w:lang w:val="en-US" w:eastAsia="zh-CN"/>
        </w:rPr>
        <w:t>内容</w:t>
      </w:r>
      <w:r>
        <w:rPr>
          <w:rFonts w:hint="eastAsia" w:ascii="仿宋_GB2312" w:hAnsi="宋体" w:eastAsia="仿宋_GB2312" w:cs="宋体"/>
          <w:sz w:val="32"/>
          <w:szCs w:val="30"/>
          <w:lang w:eastAsia="zh-CN"/>
        </w:rPr>
        <w:t>：</w:t>
      </w:r>
    </w:p>
    <w:p w14:paraId="4F52478A">
      <w:pPr>
        <w:spacing w:line="579" w:lineRule="exact"/>
        <w:ind w:firstLine="960" w:firstLineChars="3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设备设施：配电系统、变压器、开关柜、电缆、接地装置等电力设施的运行状态及合规性。</w:t>
      </w:r>
    </w:p>
    <w:p w14:paraId="4123A7B7">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​管理制度：用电安全责任制度、操作规程、应急预案的完整性与执行情况。</w:t>
      </w:r>
    </w:p>
    <w:p w14:paraId="51D77A72">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​操作流程：人员操作规范性、安全防护措施落实情况。</w:t>
      </w:r>
    </w:p>
    <w:p w14:paraId="48FF38E9">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2.评估内容：</w:t>
      </w:r>
    </w:p>
    <w:p w14:paraId="586F0982">
      <w:pPr>
        <w:spacing w:line="579" w:lineRule="exact"/>
        <w:ind w:firstLine="960" w:firstLineChars="3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安全性评估：依据《用电安全导则》等标准，分析设备老化、过载运行等风险。</w:t>
      </w:r>
    </w:p>
    <w:p w14:paraId="3E371C73">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​经济性评估：能耗效率、维护成本合理性分析。</w:t>
      </w:r>
    </w:p>
    <w:p w14:paraId="24C883C0">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​风险等级划分：按隐患严重程度划分为一般风险（需限期整改）和重大风险（立即停用）。</w:t>
      </w:r>
    </w:p>
    <w:p w14:paraId="68ABB777">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val="en-US" w:eastAsia="zh-CN"/>
        </w:rPr>
        <w:t>3.</w:t>
      </w:r>
      <w:r>
        <w:rPr>
          <w:rFonts w:hint="eastAsia" w:ascii="仿宋_GB2312" w:hAnsi="宋体" w:eastAsia="仿宋_GB2312" w:cs="宋体"/>
          <w:sz w:val="32"/>
          <w:szCs w:val="30"/>
          <w:lang w:eastAsia="zh-CN"/>
        </w:rPr>
        <w:t>交付成果：</w:t>
      </w:r>
    </w:p>
    <w:p w14:paraId="1682CB4A">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eastAsia="zh-CN"/>
        </w:rPr>
        <w:t>《用电安全隐患排查报告》（含问题清单、风险评级）。</w:t>
      </w:r>
    </w:p>
    <w:p w14:paraId="3F8B4F1A">
      <w:pPr>
        <w:spacing w:line="579" w:lineRule="exact"/>
        <w:ind w:firstLine="640" w:firstLineChars="200"/>
        <w:rPr>
          <w:rFonts w:ascii="仿宋_GB2312" w:hAnsi="宋体" w:eastAsia="仿宋_GB2312" w:cs="宋体"/>
          <w:sz w:val="32"/>
          <w:szCs w:val="30"/>
        </w:rPr>
      </w:pPr>
      <w:r>
        <w:rPr>
          <w:rFonts w:hint="eastAsia" w:ascii="仿宋_GB2312" w:hAnsi="宋体" w:eastAsia="仿宋_GB2312" w:cs="宋体"/>
          <w:sz w:val="32"/>
          <w:szCs w:val="30"/>
          <w:lang w:eastAsia="zh-CN"/>
        </w:rPr>
        <w:t>《用电安全风险评估及整改议书》（含技术措施、整改期限）。</w:t>
      </w:r>
    </w:p>
    <w:p w14:paraId="5E66816B">
      <w:pPr>
        <w:tabs>
          <w:tab w:val="left" w:pos="567"/>
        </w:tabs>
        <w:spacing w:line="579" w:lineRule="exact"/>
        <w:ind w:firstLine="570"/>
        <w:rPr>
          <w:rFonts w:hint="eastAsia" w:ascii="楷体" w:hAnsi="楷体" w:eastAsia="楷体" w:cs="宋体"/>
          <w:sz w:val="32"/>
          <w:szCs w:val="30"/>
          <w:lang w:eastAsia="zh-CN"/>
        </w:rPr>
      </w:pPr>
      <w:r>
        <w:rPr>
          <w:rFonts w:hint="eastAsia" w:ascii="楷体" w:hAnsi="楷体" w:eastAsia="楷体" w:cs="宋体"/>
          <w:sz w:val="32"/>
          <w:szCs w:val="30"/>
        </w:rPr>
        <w:t>（</w:t>
      </w:r>
      <w:r>
        <w:rPr>
          <w:rFonts w:hint="eastAsia" w:ascii="楷体" w:hAnsi="楷体" w:eastAsia="楷体" w:cs="宋体"/>
          <w:sz w:val="32"/>
          <w:szCs w:val="30"/>
          <w:lang w:val="en-US" w:eastAsia="zh-CN"/>
        </w:rPr>
        <w:t>三</w:t>
      </w:r>
      <w:r>
        <w:rPr>
          <w:rFonts w:hint="eastAsia" w:ascii="楷体" w:hAnsi="楷体" w:eastAsia="楷体" w:cs="宋体"/>
          <w:sz w:val="32"/>
          <w:szCs w:val="30"/>
        </w:rPr>
        <w:t>）</w:t>
      </w:r>
      <w:r>
        <w:rPr>
          <w:rFonts w:hint="eastAsia" w:ascii="楷体" w:hAnsi="楷体" w:eastAsia="楷体" w:cs="宋体"/>
          <w:sz w:val="32"/>
          <w:szCs w:val="30"/>
          <w:lang w:val="en-US" w:eastAsia="zh-CN"/>
        </w:rPr>
        <w:t>完成时间</w:t>
      </w:r>
    </w:p>
    <w:p w14:paraId="5CBBC052">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val="en-US" w:eastAsia="zh-CN"/>
        </w:rPr>
        <w:t>1.甲方在本合同签订后的 2 个工作日内向乙方提供被检场所的竣工图与排查评估有关的技术资料，作为本合同开始履行，否则工期顺延。</w:t>
      </w:r>
    </w:p>
    <w:p w14:paraId="096C5900">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lang w:val="en-US" w:eastAsia="zh-CN"/>
        </w:rPr>
        <w:t>2.在乙方收到甲方通知且本工程竣工调试完成后，乙方 7 个工作日内到达现场进行排查和评估。</w:t>
      </w:r>
    </w:p>
    <w:p w14:paraId="641FB478">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3.完成现场排查和评估后，乙方应在 7 个工作日内，向甲方出具排查和评估报告。</w:t>
      </w:r>
    </w:p>
    <w:p w14:paraId="7F5F2E27">
      <w:pPr>
        <w:spacing w:line="579"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项目费用</w:t>
      </w:r>
    </w:p>
    <w:p w14:paraId="12CC75FC">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1.排查和评估费用（含税）人民币</w:t>
      </w:r>
      <w:r>
        <w:rPr>
          <w:rFonts w:hint="eastAsia" w:ascii="仿宋_GB2312" w:hAnsi="宋体" w:eastAsia="仿宋_GB2312" w:cs="宋体"/>
          <w:sz w:val="32"/>
          <w:szCs w:val="30"/>
          <w:u w:val="single"/>
          <w:lang w:val="en-US" w:eastAsia="zh-CN"/>
        </w:rPr>
        <w:t xml:space="preserve">       </w:t>
      </w:r>
      <w:r>
        <w:rPr>
          <w:rFonts w:hint="eastAsia" w:ascii="仿宋_GB2312" w:hAnsi="宋体" w:eastAsia="仿宋_GB2312" w:cs="宋体"/>
          <w:sz w:val="32"/>
          <w:szCs w:val="30"/>
          <w:lang w:val="en-US" w:eastAsia="zh-CN"/>
        </w:rPr>
        <w:t>元整(¥：     元），包含人工、设备、差旅等全部成本。</w:t>
      </w:r>
    </w:p>
    <w:p w14:paraId="135BFD5B">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2.排查和评估完毕，乙方出具报告扫描件给甲方，甲方收到扫描报告之日起【15】个工作日内支付款项;乙方收齐费用后2个工作日内将排查和评估报告原件交与甲方。</w:t>
      </w:r>
    </w:p>
    <w:p w14:paraId="40624A3E">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上述付款时间为甲方向财政部门提出支付申请时间，而非款项实际支付时间，如因政府财政支付流程导致的支付延期，甲方不承担责任，也不能作为乙方延迟履行或不履行协议义务的抗辩理由。</w:t>
      </w:r>
    </w:p>
    <w:p w14:paraId="347FD672">
      <w:pPr>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五、甲</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乙双</w:t>
      </w:r>
      <w:r>
        <w:rPr>
          <w:rFonts w:hint="eastAsia" w:ascii="黑体" w:hAnsi="黑体" w:eastAsia="黑体" w:cs="黑体"/>
          <w:sz w:val="32"/>
          <w:szCs w:val="32"/>
        </w:rPr>
        <w:t>方的权利和义务</w:t>
      </w:r>
    </w:p>
    <w:p w14:paraId="54E8AE15">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1</w:t>
      </w:r>
      <w:r>
        <w:rPr>
          <w:rFonts w:hint="eastAsia" w:ascii="仿宋_GB2312" w:hAnsi="宋体" w:eastAsia="仿宋_GB2312" w:cs="宋体"/>
          <w:sz w:val="32"/>
          <w:szCs w:val="30"/>
          <w:lang w:val="en-US" w:eastAsia="zh-CN"/>
        </w:rPr>
        <w:t>.</w:t>
      </w:r>
      <w:r>
        <w:rPr>
          <w:rFonts w:hint="eastAsia" w:ascii="仿宋_GB2312" w:hAnsi="宋体" w:eastAsia="仿宋_GB2312" w:cs="宋体"/>
          <w:sz w:val="32"/>
          <w:szCs w:val="30"/>
        </w:rPr>
        <w:t>甲方应积极配合乙方</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工作并提供必要的现场</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所需要的文件资料（包括但不限于：图纸、申报资料、合同、施工过程质量控制记录等），且甲方对提供的资料真实性负责。如遇政策对资料要求变更的，甲方在收到乙方政策变更通知时，需按政策要求重新提供相关的资料，且工期顺延。</w:t>
      </w:r>
    </w:p>
    <w:p w14:paraId="0BA14546">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2</w:t>
      </w:r>
      <w:r>
        <w:rPr>
          <w:rFonts w:hint="eastAsia" w:ascii="仿宋_GB2312" w:hAnsi="宋体" w:eastAsia="仿宋_GB2312" w:cs="宋体"/>
          <w:sz w:val="32"/>
          <w:szCs w:val="30"/>
          <w:lang w:val="en-US" w:eastAsia="zh-CN"/>
        </w:rPr>
        <w:t>.</w:t>
      </w:r>
      <w:r>
        <w:rPr>
          <w:rFonts w:hint="eastAsia" w:ascii="仿宋_GB2312" w:hAnsi="宋体" w:eastAsia="仿宋_GB2312" w:cs="宋体"/>
          <w:sz w:val="32"/>
          <w:szCs w:val="30"/>
        </w:rPr>
        <w:t>为了</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工作的安全，防止在</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过程中因不熟悉现场和设备情况而造成不必要的损失，甲方应派出熟悉现场和设备情况的工程技术人员全程协助乙方进行现场</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工作。</w:t>
      </w:r>
    </w:p>
    <w:p w14:paraId="4A312234">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3</w:t>
      </w:r>
      <w:r>
        <w:rPr>
          <w:rFonts w:hint="eastAsia" w:ascii="仿宋_GB2312" w:hAnsi="宋体" w:eastAsia="仿宋_GB2312" w:cs="宋体"/>
          <w:sz w:val="32"/>
          <w:szCs w:val="30"/>
          <w:lang w:val="en-US" w:eastAsia="zh-CN"/>
        </w:rPr>
        <w:t>.</w:t>
      </w:r>
      <w:r>
        <w:rPr>
          <w:rFonts w:hint="eastAsia" w:ascii="仿宋_GB2312" w:hAnsi="宋体" w:eastAsia="仿宋_GB2312" w:cs="宋体"/>
          <w:sz w:val="32"/>
          <w:szCs w:val="30"/>
        </w:rPr>
        <w:t>在</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过程中，甲方对甲方的设备、设施和人员的安全负责，乙方对乙方的</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设备和人员安全负责。对于乙方或其所雇用的工人或任何其它人员的损害或赔偿，责任由乙方自行承担，与甲方无关；若甲方涉及这类损害与赔偿或与此有关的索赔、诉讼，所产生的损害赔偿、诉讼费、赔偿费及其它全部费用由乙方负责；另乙方由于伤亡事故而造成本项目停工的，甲方将不予顺延工期，其所有损失由乙方自负。但由于甲方的行为失误所造成的伤亡除外。</w:t>
      </w:r>
    </w:p>
    <w:p w14:paraId="6B1B373D">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4</w:t>
      </w:r>
      <w:r>
        <w:rPr>
          <w:rFonts w:hint="eastAsia" w:ascii="仿宋_GB2312" w:hAnsi="宋体" w:eastAsia="仿宋_GB2312" w:cs="宋体"/>
          <w:sz w:val="32"/>
          <w:szCs w:val="30"/>
          <w:lang w:val="en-US" w:eastAsia="zh-CN"/>
        </w:rPr>
        <w:t>.</w:t>
      </w:r>
      <w:r>
        <w:rPr>
          <w:rFonts w:hint="eastAsia" w:ascii="仿宋_GB2312" w:hAnsi="宋体" w:eastAsia="仿宋_GB2312" w:cs="宋体"/>
          <w:sz w:val="32"/>
          <w:szCs w:val="30"/>
        </w:rPr>
        <w:t>乙方必须为甲方保密。保密范围：甲方提供的工程图纸、资料、记录、报告、证明、商业信息以及本次</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所产生的各种记录、数据和结果报告。未经甲方允许不得随意让无关人员查阅，更不得提供给第三方。</w:t>
      </w:r>
    </w:p>
    <w:p w14:paraId="75FCF233">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5</w:t>
      </w:r>
      <w:r>
        <w:rPr>
          <w:rFonts w:hint="eastAsia" w:ascii="仿宋_GB2312" w:hAnsi="宋体" w:eastAsia="仿宋_GB2312" w:cs="宋体"/>
          <w:sz w:val="32"/>
          <w:szCs w:val="30"/>
          <w:lang w:val="en-US" w:eastAsia="zh-CN"/>
        </w:rPr>
        <w:t>.</w:t>
      </w:r>
      <w:r>
        <w:rPr>
          <w:rFonts w:hint="eastAsia" w:ascii="仿宋_GB2312" w:hAnsi="宋体" w:eastAsia="仿宋_GB2312" w:cs="宋体"/>
          <w:sz w:val="32"/>
          <w:szCs w:val="30"/>
        </w:rPr>
        <w:t>乙方委派</w:t>
      </w:r>
      <w:r>
        <w:rPr>
          <w:rFonts w:hint="eastAsia" w:ascii="仿宋_GB2312" w:hAnsi="宋体" w:eastAsia="仿宋_GB2312" w:cs="宋体"/>
          <w:sz w:val="32"/>
          <w:szCs w:val="30"/>
          <w:u w:val="single"/>
          <w:lang w:val="en-US" w:eastAsia="zh-CN"/>
        </w:rPr>
        <w:t xml:space="preserve">       </w:t>
      </w:r>
      <w:r>
        <w:rPr>
          <w:rFonts w:hint="eastAsia" w:ascii="仿宋_GB2312" w:hAnsi="宋体" w:eastAsia="仿宋_GB2312" w:cs="宋体"/>
          <w:sz w:val="32"/>
          <w:szCs w:val="30"/>
        </w:rPr>
        <w:t>为项目负责人，且严格按照《电力监管条例》</w:t>
      </w:r>
      <w:r>
        <w:rPr>
          <w:rFonts w:hint="default" w:ascii="仿宋_GB2312" w:hAnsi="宋体" w:eastAsia="仿宋_GB2312" w:cs="宋体"/>
          <w:sz w:val="32"/>
          <w:szCs w:val="30"/>
        </w:rPr>
        <w:t>《用电安全导则》等</w:t>
      </w:r>
      <w:r>
        <w:rPr>
          <w:rFonts w:hint="eastAsia" w:ascii="仿宋_GB2312" w:hAnsi="宋体" w:eastAsia="仿宋_GB2312" w:cs="宋体"/>
          <w:sz w:val="32"/>
          <w:szCs w:val="30"/>
        </w:rPr>
        <w:t>标准</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出具数据和结果，并对出具的数据和结果负责。</w:t>
      </w:r>
    </w:p>
    <w:p w14:paraId="1A2D3836">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6</w:t>
      </w:r>
      <w:r>
        <w:rPr>
          <w:rFonts w:hint="eastAsia" w:ascii="仿宋_GB2312" w:hAnsi="宋体" w:eastAsia="仿宋_GB2312" w:cs="宋体"/>
          <w:sz w:val="32"/>
          <w:szCs w:val="30"/>
          <w:lang w:val="en-US" w:eastAsia="zh-CN"/>
        </w:rPr>
        <w:t>.</w:t>
      </w:r>
      <w:r>
        <w:rPr>
          <w:rFonts w:hint="eastAsia" w:ascii="仿宋_GB2312" w:hAnsi="宋体" w:eastAsia="仿宋_GB2312" w:cs="宋体"/>
          <w:sz w:val="32"/>
          <w:szCs w:val="30"/>
        </w:rPr>
        <w:t>初</w:t>
      </w:r>
      <w:r>
        <w:rPr>
          <w:rFonts w:hint="eastAsia" w:ascii="仿宋_GB2312" w:hAnsi="宋体" w:eastAsia="仿宋_GB2312" w:cs="宋体"/>
          <w:sz w:val="32"/>
          <w:szCs w:val="30"/>
          <w:lang w:val="en-US" w:eastAsia="zh-CN"/>
        </w:rPr>
        <w:t>次排查评估</w:t>
      </w:r>
      <w:r>
        <w:rPr>
          <w:rFonts w:hint="eastAsia" w:ascii="仿宋_GB2312" w:hAnsi="宋体" w:eastAsia="仿宋_GB2312" w:cs="宋体"/>
          <w:sz w:val="32"/>
          <w:szCs w:val="30"/>
        </w:rPr>
        <w:t>工作完成后一个月内，乙方可应甲方要求对初次</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不合格的项目提供一次免费复检，复检超过二次（含两次）及以上的，甲方须按初次检测费用标准的</w:t>
      </w:r>
      <w:r>
        <w:rPr>
          <w:rFonts w:hint="eastAsia" w:ascii="仿宋_GB2312" w:hAnsi="宋体" w:eastAsia="仿宋_GB2312" w:cs="宋体"/>
          <w:sz w:val="32"/>
          <w:szCs w:val="30"/>
          <w:lang w:val="en-US" w:eastAsia="zh-CN"/>
        </w:rPr>
        <w:t>5</w:t>
      </w:r>
      <w:r>
        <w:rPr>
          <w:rFonts w:hint="eastAsia" w:ascii="仿宋_GB2312" w:hAnsi="宋体" w:eastAsia="仿宋_GB2312" w:cs="宋体"/>
          <w:sz w:val="32"/>
          <w:szCs w:val="30"/>
        </w:rPr>
        <w:t>%收取复检费。在复检前，甲方须向乙方提供整改情况的书面材料，乙方对整改项目进行复核，如与规范相符则安排人员进行复检。</w:t>
      </w:r>
    </w:p>
    <w:p w14:paraId="7855A18C">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rPr>
        <w:t>8、该</w:t>
      </w:r>
      <w:r>
        <w:rPr>
          <w:rFonts w:hint="eastAsia" w:ascii="仿宋_GB2312" w:hAnsi="宋体" w:eastAsia="仿宋_GB2312" w:cs="宋体"/>
          <w:sz w:val="32"/>
          <w:szCs w:val="30"/>
          <w:lang w:val="en-US" w:eastAsia="zh-CN"/>
        </w:rPr>
        <w:t>排查评估</w:t>
      </w:r>
      <w:r>
        <w:rPr>
          <w:rFonts w:hint="eastAsia" w:ascii="仿宋_GB2312" w:hAnsi="宋体" w:eastAsia="仿宋_GB2312" w:cs="宋体"/>
          <w:sz w:val="32"/>
          <w:szCs w:val="30"/>
        </w:rPr>
        <w:t>报告一式两份；甲方壹份，乙方壹份，乙方承担为甲方保密的义务。交付方式</w:t>
      </w:r>
      <w:r>
        <w:rPr>
          <w:rFonts w:hint="eastAsia" w:ascii="仿宋_GB2312" w:hAnsi="宋体" w:eastAsia="仿宋_GB2312" w:cs="宋体"/>
          <w:sz w:val="32"/>
          <w:szCs w:val="30"/>
          <w:lang w:val="en-US" w:eastAsia="zh-CN"/>
        </w:rPr>
        <w:t>为</w:t>
      </w:r>
      <w:r>
        <w:rPr>
          <w:rFonts w:hint="eastAsia" w:ascii="仿宋_GB2312" w:hAnsi="宋体" w:eastAsia="仿宋_GB2312" w:cs="宋体"/>
          <w:sz w:val="32"/>
          <w:szCs w:val="30"/>
        </w:rPr>
        <w:t>乙方送达</w:t>
      </w:r>
      <w:r>
        <w:rPr>
          <w:rFonts w:hint="eastAsia" w:ascii="仿宋_GB2312" w:hAnsi="宋体" w:eastAsia="仿宋_GB2312" w:cs="宋体"/>
          <w:sz w:val="32"/>
          <w:szCs w:val="30"/>
          <w:lang w:eastAsia="zh-CN"/>
        </w:rPr>
        <w:t>。</w:t>
      </w:r>
    </w:p>
    <w:p w14:paraId="28FDE332">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六、违约责任</w:t>
      </w:r>
    </w:p>
    <w:p w14:paraId="3586E7D7">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1.乙方必须在本合同规定的时间内履行相应义务，乙方逾期交货或履行相应义务的，每逾期一天，乙方须本合同总金额的【5】%的标准支付违约金；逾期履行相应义务超过【15】天，甲方有权解除本合同，乙方须赔偿甲方由此遭受的全部损失。</w:t>
      </w:r>
    </w:p>
    <w:p w14:paraId="604C95AE">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2.因乙方违反本合同约定给甲方造成损失的,乙方应当按本合同总金额的【10】%向甲方支付违约金。</w:t>
      </w:r>
    </w:p>
    <w:p w14:paraId="40B31C13">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3.乙方不履行保密责任，泄露工程秘密的，乙方应当按本合同总金额的【15】%向甲方支付违约金。</w:t>
      </w:r>
    </w:p>
    <w:p w14:paraId="0A361904">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七、争议处理</w:t>
      </w:r>
    </w:p>
    <w:p w14:paraId="15E13267">
      <w:pPr>
        <w:spacing w:line="579" w:lineRule="exact"/>
        <w:ind w:firstLine="640" w:firstLineChars="200"/>
        <w:rPr>
          <w:rFonts w:hint="eastAsia" w:ascii="黑体" w:hAnsi="黑体" w:eastAsia="黑体" w:cs="黑体"/>
          <w:sz w:val="32"/>
          <w:szCs w:val="32"/>
          <w:lang w:val="en-US" w:eastAsia="zh-CN"/>
        </w:rPr>
      </w:pPr>
      <w:r>
        <w:rPr>
          <w:rFonts w:hint="eastAsia" w:ascii="仿宋_GB2312" w:hAnsi="宋体" w:eastAsia="仿宋_GB2312" w:cs="宋体"/>
          <w:sz w:val="32"/>
          <w:szCs w:val="30"/>
          <w:lang w:val="en-US" w:eastAsia="zh-CN"/>
        </w:rPr>
        <w:t>甲乙双方因原协议及本协议的效力、内容、解释、履行或其他任何方面发生争议，应当协商解决，协商不成的，可向荔湾区人民法院起诉。</w:t>
      </w:r>
    </w:p>
    <w:p w14:paraId="6E4A4A6A">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八、其它约定</w:t>
      </w:r>
    </w:p>
    <w:p w14:paraId="4014EC22">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1.合同履行期内甲乙双方均不得随意变更或解除合同。合同若有未尽事宜，需经双方共同协商，作出补充规定，补充规定与本合同有同等法律效力。</w:t>
      </w:r>
    </w:p>
    <w:p w14:paraId="14B04B9B">
      <w:pPr>
        <w:spacing w:line="579" w:lineRule="exact"/>
        <w:ind w:firstLine="640" w:firstLineChars="200"/>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2.本合同一式 4 份，经甲乙双方盖章生效，具有同等法律效力。</w:t>
      </w:r>
    </w:p>
    <w:p w14:paraId="5F3436A7">
      <w:pPr>
        <w:spacing w:line="579" w:lineRule="exact"/>
        <w:ind w:firstLine="640" w:firstLineChars="200"/>
        <w:jc w:val="center"/>
        <w:rPr>
          <w:rFonts w:hint="eastAsia" w:ascii="仿宋_GB2312" w:hAnsi="宋体" w:eastAsia="仿宋_GB2312" w:cs="宋体"/>
          <w:sz w:val="32"/>
          <w:szCs w:val="30"/>
          <w:lang w:val="en-US" w:eastAsia="zh-CN"/>
        </w:rPr>
      </w:pPr>
      <w:r>
        <w:rPr>
          <w:rFonts w:hint="eastAsia" w:ascii="仿宋_GB2312" w:hAnsi="宋体" w:eastAsia="仿宋_GB2312" w:cs="宋体"/>
          <w:sz w:val="32"/>
          <w:szCs w:val="30"/>
          <w:lang w:val="en-US" w:eastAsia="zh-CN"/>
        </w:rPr>
        <w:t>(以下无正文)</w:t>
      </w:r>
    </w:p>
    <w:p w14:paraId="1B906248">
      <w:pPr>
        <w:spacing w:line="579" w:lineRule="exact"/>
        <w:ind w:firstLine="640" w:firstLineChars="200"/>
        <w:rPr>
          <w:rFonts w:hint="eastAsia" w:ascii="仿宋_GB2312" w:hAnsi="宋体" w:eastAsia="仿宋_GB2312" w:cs="宋体"/>
          <w:sz w:val="32"/>
          <w:szCs w:val="30"/>
        </w:rPr>
      </w:pPr>
    </w:p>
    <w:p w14:paraId="0DC07CD1">
      <w:pPr>
        <w:spacing w:line="579" w:lineRule="exact"/>
        <w:ind w:firstLine="640" w:firstLineChars="200"/>
        <w:rPr>
          <w:rFonts w:hint="eastAsia" w:ascii="仿宋_GB2312" w:hAnsi="宋体" w:eastAsia="仿宋_GB2312" w:cs="宋体"/>
          <w:sz w:val="32"/>
          <w:szCs w:val="30"/>
        </w:rPr>
      </w:pPr>
    </w:p>
    <w:p w14:paraId="4E7EACDE">
      <w:pPr>
        <w:spacing w:line="579" w:lineRule="exact"/>
        <w:ind w:firstLine="640" w:firstLineChars="200"/>
        <w:rPr>
          <w:rFonts w:hint="eastAsia" w:ascii="仿宋_GB2312" w:hAnsi="宋体" w:eastAsia="仿宋_GB2312" w:cs="宋体"/>
          <w:sz w:val="32"/>
          <w:szCs w:val="30"/>
        </w:rPr>
      </w:pPr>
    </w:p>
    <w:p w14:paraId="61CB951B">
      <w:pPr>
        <w:spacing w:line="579" w:lineRule="exact"/>
        <w:ind w:firstLine="640" w:firstLineChars="200"/>
        <w:rPr>
          <w:rFonts w:hint="eastAsia" w:ascii="仿宋_GB2312" w:hAnsi="宋体" w:eastAsia="仿宋_GB2312" w:cs="宋体"/>
          <w:sz w:val="32"/>
          <w:szCs w:val="30"/>
        </w:rPr>
      </w:pPr>
    </w:p>
    <w:p w14:paraId="375591ED">
      <w:pPr>
        <w:spacing w:line="579" w:lineRule="exact"/>
        <w:ind w:firstLine="640" w:firstLineChars="200"/>
        <w:rPr>
          <w:rFonts w:hint="eastAsia" w:ascii="仿宋_GB2312" w:hAnsi="宋体" w:eastAsia="仿宋_GB2312" w:cs="宋体"/>
          <w:sz w:val="32"/>
          <w:szCs w:val="30"/>
        </w:rPr>
      </w:pPr>
    </w:p>
    <w:p w14:paraId="4810E6B4">
      <w:pPr>
        <w:spacing w:line="579" w:lineRule="exact"/>
        <w:ind w:firstLine="640" w:firstLineChars="200"/>
        <w:rPr>
          <w:rFonts w:hint="eastAsia" w:ascii="仿宋_GB2312" w:hAnsi="宋体" w:eastAsia="仿宋_GB2312" w:cs="宋体"/>
          <w:sz w:val="32"/>
          <w:szCs w:val="30"/>
        </w:rPr>
      </w:pPr>
    </w:p>
    <w:p w14:paraId="1A7C9D0D">
      <w:pPr>
        <w:spacing w:line="579" w:lineRule="exact"/>
        <w:ind w:firstLine="640" w:firstLineChars="200"/>
        <w:rPr>
          <w:rFonts w:hint="eastAsia" w:ascii="仿宋_GB2312" w:hAnsi="宋体" w:eastAsia="仿宋_GB2312" w:cs="宋体"/>
          <w:sz w:val="32"/>
          <w:szCs w:val="30"/>
        </w:rPr>
      </w:pPr>
    </w:p>
    <w:p w14:paraId="00D2CDAA">
      <w:pPr>
        <w:spacing w:line="579" w:lineRule="exact"/>
        <w:ind w:firstLine="640" w:firstLineChars="200"/>
        <w:rPr>
          <w:rFonts w:hint="eastAsia" w:ascii="仿宋_GB2312" w:hAnsi="宋体" w:eastAsia="仿宋_GB2312" w:cs="宋体"/>
          <w:sz w:val="32"/>
          <w:szCs w:val="30"/>
        </w:rPr>
      </w:pPr>
    </w:p>
    <w:p w14:paraId="03FD2A67">
      <w:pPr>
        <w:spacing w:line="579" w:lineRule="exact"/>
        <w:ind w:firstLine="640" w:firstLineChars="200"/>
        <w:rPr>
          <w:rFonts w:hint="eastAsia" w:ascii="仿宋_GB2312" w:hAnsi="宋体" w:eastAsia="仿宋_GB2312" w:cs="宋体"/>
          <w:sz w:val="32"/>
          <w:szCs w:val="30"/>
        </w:rPr>
      </w:pPr>
    </w:p>
    <w:p w14:paraId="042D44FA">
      <w:pPr>
        <w:spacing w:line="579" w:lineRule="exact"/>
        <w:ind w:firstLine="640" w:firstLineChars="200"/>
        <w:rPr>
          <w:rFonts w:hint="eastAsia" w:ascii="仿宋_GB2312" w:hAnsi="宋体" w:eastAsia="仿宋_GB2312" w:cs="宋体"/>
          <w:sz w:val="32"/>
          <w:szCs w:val="30"/>
        </w:rPr>
      </w:pPr>
    </w:p>
    <w:p w14:paraId="6A17E650">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甲方(盖章)：广州市荔湾区人民政府桥中街道办事处</w:t>
      </w:r>
    </w:p>
    <w:p w14:paraId="33B077D6">
      <w:pPr>
        <w:spacing w:line="579" w:lineRule="exact"/>
        <w:ind w:firstLine="640" w:firstLineChars="200"/>
        <w:rPr>
          <w:rFonts w:hint="eastAsia" w:ascii="仿宋_GB2312" w:hAnsi="宋体" w:eastAsia="仿宋_GB2312" w:cs="宋体"/>
          <w:sz w:val="32"/>
          <w:szCs w:val="30"/>
        </w:rPr>
      </w:pPr>
    </w:p>
    <w:p w14:paraId="15CB1FC2">
      <w:pPr>
        <w:spacing w:line="579" w:lineRule="exact"/>
        <w:ind w:firstLine="640" w:firstLineChars="200"/>
        <w:rPr>
          <w:rFonts w:hint="eastAsia" w:ascii="仿宋_GB2312" w:hAnsi="宋体" w:eastAsia="仿宋_GB2312" w:cs="宋体"/>
          <w:sz w:val="32"/>
          <w:szCs w:val="30"/>
          <w:lang w:eastAsia="zh-CN"/>
        </w:rPr>
      </w:pPr>
      <w:r>
        <w:rPr>
          <w:rFonts w:hint="eastAsia" w:ascii="仿宋_GB2312" w:hAnsi="宋体" w:eastAsia="仿宋_GB2312" w:cs="宋体"/>
          <w:sz w:val="32"/>
          <w:szCs w:val="30"/>
        </w:rPr>
        <w:t>甲方联系人：唐</w:t>
      </w:r>
      <w:r>
        <w:rPr>
          <w:rFonts w:hint="eastAsia" w:ascii="仿宋_GB2312" w:hAnsi="宋体" w:eastAsia="仿宋_GB2312" w:cs="宋体"/>
          <w:sz w:val="32"/>
          <w:szCs w:val="30"/>
          <w:lang w:val="en-US" w:eastAsia="zh-CN"/>
        </w:rPr>
        <w:t>生</w:t>
      </w:r>
    </w:p>
    <w:p w14:paraId="485F25E5">
      <w:pPr>
        <w:spacing w:line="579" w:lineRule="exact"/>
        <w:ind w:firstLine="640" w:firstLineChars="200"/>
        <w:rPr>
          <w:rFonts w:hint="eastAsia" w:ascii="仿宋_GB2312" w:hAnsi="宋体" w:eastAsia="仿宋_GB2312" w:cs="宋体"/>
          <w:sz w:val="32"/>
          <w:szCs w:val="30"/>
        </w:rPr>
      </w:pPr>
    </w:p>
    <w:p w14:paraId="60C083DF">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联系电话：13138481161</w:t>
      </w:r>
    </w:p>
    <w:p w14:paraId="033BFD81">
      <w:pPr>
        <w:spacing w:line="579" w:lineRule="exact"/>
        <w:ind w:firstLine="640" w:firstLineChars="200"/>
        <w:rPr>
          <w:rFonts w:hint="eastAsia" w:ascii="仿宋_GB2312" w:hAnsi="宋体" w:eastAsia="仿宋_GB2312" w:cs="宋体"/>
          <w:sz w:val="32"/>
          <w:szCs w:val="30"/>
        </w:rPr>
      </w:pPr>
    </w:p>
    <w:p w14:paraId="4684DA49">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合同签订日期：</w:t>
      </w:r>
    </w:p>
    <w:p w14:paraId="52B5F953">
      <w:pPr>
        <w:spacing w:line="579" w:lineRule="exact"/>
        <w:ind w:firstLine="640" w:firstLineChars="200"/>
        <w:rPr>
          <w:rFonts w:hint="eastAsia" w:ascii="仿宋_GB2312" w:hAnsi="宋体" w:eastAsia="仿宋_GB2312" w:cs="宋体"/>
          <w:sz w:val="32"/>
          <w:szCs w:val="30"/>
        </w:rPr>
      </w:pPr>
    </w:p>
    <w:p w14:paraId="1621B9FF">
      <w:pPr>
        <w:spacing w:line="579" w:lineRule="exact"/>
        <w:ind w:firstLine="640" w:firstLineChars="200"/>
        <w:rPr>
          <w:rFonts w:hint="eastAsia" w:ascii="仿宋_GB2312" w:hAnsi="宋体" w:eastAsia="仿宋_GB2312" w:cs="宋体"/>
          <w:sz w:val="32"/>
          <w:szCs w:val="30"/>
        </w:rPr>
      </w:pPr>
    </w:p>
    <w:p w14:paraId="1A6ACFA8">
      <w:pPr>
        <w:spacing w:line="579" w:lineRule="exact"/>
        <w:ind w:firstLine="640" w:firstLineChars="200"/>
        <w:rPr>
          <w:rFonts w:hint="eastAsia" w:ascii="仿宋_GB2312" w:hAnsi="宋体" w:eastAsia="仿宋_GB2312" w:cs="宋体"/>
          <w:sz w:val="32"/>
          <w:szCs w:val="30"/>
        </w:rPr>
      </w:pPr>
    </w:p>
    <w:p w14:paraId="2AFBA165">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 xml:space="preserve">乙方(盖章)： </w:t>
      </w:r>
    </w:p>
    <w:p w14:paraId="022571BC">
      <w:pPr>
        <w:spacing w:line="579" w:lineRule="exact"/>
        <w:ind w:firstLine="640" w:firstLineChars="200"/>
        <w:rPr>
          <w:rFonts w:hint="eastAsia" w:ascii="仿宋_GB2312" w:hAnsi="宋体" w:eastAsia="仿宋_GB2312" w:cs="宋体"/>
          <w:sz w:val="32"/>
          <w:szCs w:val="30"/>
        </w:rPr>
      </w:pPr>
    </w:p>
    <w:p w14:paraId="1029464D">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 xml:space="preserve">开户银行： </w:t>
      </w:r>
    </w:p>
    <w:p w14:paraId="156E87D1">
      <w:pPr>
        <w:spacing w:line="579" w:lineRule="exact"/>
        <w:ind w:firstLine="640" w:firstLineChars="200"/>
        <w:rPr>
          <w:rFonts w:hint="eastAsia" w:ascii="仿宋_GB2312" w:hAnsi="宋体" w:eastAsia="仿宋_GB2312" w:cs="宋体"/>
          <w:sz w:val="32"/>
          <w:szCs w:val="30"/>
        </w:rPr>
      </w:pPr>
    </w:p>
    <w:p w14:paraId="0E1075FD">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银行账号：</w:t>
      </w:r>
    </w:p>
    <w:p w14:paraId="7E540BB1">
      <w:pPr>
        <w:spacing w:line="579" w:lineRule="exact"/>
        <w:ind w:firstLine="640" w:firstLineChars="200"/>
        <w:rPr>
          <w:rFonts w:hint="eastAsia" w:ascii="仿宋_GB2312" w:hAnsi="宋体" w:eastAsia="仿宋_GB2312" w:cs="宋体"/>
          <w:sz w:val="32"/>
          <w:szCs w:val="30"/>
        </w:rPr>
      </w:pPr>
    </w:p>
    <w:p w14:paraId="466F4D89">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 xml:space="preserve">乙方联系人： </w:t>
      </w:r>
    </w:p>
    <w:p w14:paraId="629DA462">
      <w:pPr>
        <w:spacing w:line="579" w:lineRule="exact"/>
        <w:ind w:firstLine="640" w:firstLineChars="200"/>
        <w:rPr>
          <w:rFonts w:hint="eastAsia" w:ascii="仿宋_GB2312" w:hAnsi="宋体" w:eastAsia="仿宋_GB2312" w:cs="宋体"/>
          <w:sz w:val="32"/>
          <w:szCs w:val="30"/>
        </w:rPr>
      </w:pPr>
    </w:p>
    <w:p w14:paraId="0C9B9B94">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联系电话：</w:t>
      </w:r>
    </w:p>
    <w:p w14:paraId="54EC64A1">
      <w:pPr>
        <w:spacing w:line="579" w:lineRule="exact"/>
        <w:ind w:firstLine="640" w:firstLineChars="200"/>
        <w:rPr>
          <w:rFonts w:hint="eastAsia" w:ascii="仿宋_GB2312" w:hAnsi="宋体" w:eastAsia="仿宋_GB2312" w:cs="宋体"/>
          <w:sz w:val="32"/>
          <w:szCs w:val="30"/>
        </w:rPr>
      </w:pPr>
    </w:p>
    <w:p w14:paraId="674C73E1">
      <w:pPr>
        <w:spacing w:line="579" w:lineRule="exact"/>
        <w:ind w:firstLine="640" w:firstLineChars="200"/>
        <w:rPr>
          <w:rFonts w:hint="eastAsia" w:ascii="仿宋_GB2312" w:hAnsi="宋体" w:eastAsia="仿宋_GB2312" w:cs="宋体"/>
          <w:sz w:val="32"/>
          <w:szCs w:val="30"/>
        </w:rPr>
      </w:pPr>
      <w:r>
        <w:rPr>
          <w:rFonts w:hint="eastAsia" w:ascii="仿宋_GB2312" w:hAnsi="宋体" w:eastAsia="仿宋_GB2312" w:cs="宋体"/>
          <w:sz w:val="32"/>
          <w:szCs w:val="30"/>
        </w:rPr>
        <w:t>合同签订日期：</w:t>
      </w:r>
    </w:p>
    <w:p w14:paraId="220B3313">
      <w:pPr>
        <w:spacing w:line="579" w:lineRule="exact"/>
        <w:ind w:firstLine="640" w:firstLineChars="200"/>
        <w:rPr>
          <w:rFonts w:hint="eastAsia" w:ascii="仿宋_GB2312" w:hAnsi="宋体" w:eastAsia="仿宋_GB2312" w:cs="宋体"/>
          <w:sz w:val="32"/>
          <w:szCs w:val="30"/>
        </w:rPr>
        <w:sectPr>
          <w:type w:val="continuous"/>
          <w:pgSz w:w="11900" w:h="16840"/>
          <w:pgMar w:top="1440" w:right="1080" w:bottom="1440" w:left="1080" w:header="0" w:footer="0" w:gutter="0"/>
          <w:cols w:equalWidth="0" w:num="1">
            <w:col w:w="10160"/>
          </w:cols>
          <w:docGrid w:linePitch="299" w:charSpace="0"/>
        </w:sectPr>
      </w:pPr>
    </w:p>
    <w:p w14:paraId="54BA2096">
      <w:pPr>
        <w:spacing w:line="291" w:lineRule="exact"/>
        <w:ind w:right="-199"/>
        <w:jc w:val="center"/>
        <w:rPr>
          <w:sz w:val="20"/>
          <w:szCs w:val="20"/>
        </w:rPr>
      </w:pPr>
      <w:bookmarkStart w:id="0" w:name="page3"/>
      <w:bookmarkEnd w:id="0"/>
    </w:p>
    <w:sectPr>
      <w:type w:val="continuous"/>
      <w:pgSz w:w="11900" w:h="16840"/>
      <w:pgMar w:top="1440" w:right="1080" w:bottom="1440" w:left="1080" w:header="0" w:footer="0" w:gutter="0"/>
      <w:cols w:equalWidth="0" w:num="1">
        <w:col w:w="10160"/>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D1"/>
    <w:rsid w:val="00023554"/>
    <w:rsid w:val="000D7871"/>
    <w:rsid w:val="001B36D7"/>
    <w:rsid w:val="001D7554"/>
    <w:rsid w:val="001F3FCA"/>
    <w:rsid w:val="00203A77"/>
    <w:rsid w:val="002E1378"/>
    <w:rsid w:val="0043518C"/>
    <w:rsid w:val="0046426B"/>
    <w:rsid w:val="00484FA7"/>
    <w:rsid w:val="004866E4"/>
    <w:rsid w:val="004A59B1"/>
    <w:rsid w:val="004B2B28"/>
    <w:rsid w:val="0055475B"/>
    <w:rsid w:val="005B1A5C"/>
    <w:rsid w:val="00603245"/>
    <w:rsid w:val="00856D47"/>
    <w:rsid w:val="008769ED"/>
    <w:rsid w:val="0090190F"/>
    <w:rsid w:val="009E06E9"/>
    <w:rsid w:val="00A07D55"/>
    <w:rsid w:val="00AC76B6"/>
    <w:rsid w:val="00AE4336"/>
    <w:rsid w:val="00B476C5"/>
    <w:rsid w:val="00B7382E"/>
    <w:rsid w:val="00C07278"/>
    <w:rsid w:val="00C47746"/>
    <w:rsid w:val="00CB56A4"/>
    <w:rsid w:val="00D84FCC"/>
    <w:rsid w:val="00E20190"/>
    <w:rsid w:val="00E34AD1"/>
    <w:rsid w:val="00E533DF"/>
    <w:rsid w:val="00EE2269"/>
    <w:rsid w:val="00EE7EAC"/>
    <w:rsid w:val="00F1700C"/>
    <w:rsid w:val="00FB7686"/>
    <w:rsid w:val="00FC021D"/>
    <w:rsid w:val="00FF70C7"/>
    <w:rsid w:val="07E24ADB"/>
    <w:rsid w:val="16B25A70"/>
    <w:rsid w:val="16BE1AAF"/>
    <w:rsid w:val="17756F7F"/>
    <w:rsid w:val="183A6EB8"/>
    <w:rsid w:val="1CE91517"/>
    <w:rsid w:val="1D6E4AF3"/>
    <w:rsid w:val="239C32BE"/>
    <w:rsid w:val="25611F86"/>
    <w:rsid w:val="2AE35DF6"/>
    <w:rsid w:val="2C5C2FFB"/>
    <w:rsid w:val="2ED2702B"/>
    <w:rsid w:val="38DF2E5B"/>
    <w:rsid w:val="3A297CDD"/>
    <w:rsid w:val="3AFE4309"/>
    <w:rsid w:val="3D0E5116"/>
    <w:rsid w:val="401B53CD"/>
    <w:rsid w:val="4EEF5DE4"/>
    <w:rsid w:val="4F67727A"/>
    <w:rsid w:val="53AD1C6B"/>
    <w:rsid w:val="54273606"/>
    <w:rsid w:val="5D623CAF"/>
    <w:rsid w:val="5F385194"/>
    <w:rsid w:val="6225248C"/>
    <w:rsid w:val="69D5399A"/>
    <w:rsid w:val="6B650E43"/>
    <w:rsid w:val="6E634496"/>
    <w:rsid w:val="7835613B"/>
    <w:rsid w:val="7B4B2CE0"/>
    <w:rsid w:val="7CED31F1"/>
    <w:rsid w:val="7ED3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paragraph" w:customStyle="1" w:styleId="8">
    <w:name w:val="Table Paragraph"/>
    <w:basedOn w:val="1"/>
    <w:unhideWhenUsed/>
    <w:qFormat/>
    <w:uiPriority w:val="1"/>
    <w:pPr>
      <w:widowControl w:val="0"/>
      <w:autoSpaceDE w:val="0"/>
      <w:autoSpaceDN w:val="0"/>
      <w:adjustRightInd w:val="0"/>
    </w:pPr>
    <w:rPr>
      <w:rFonts w:hint="eastAsia" w:ascii="宋体" w:hAnsi="宋体" w:eastAsia="宋体" w:cs="Times New Roman"/>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2286</Words>
  <Characters>2336</Characters>
  <Lines>28</Lines>
  <Paragraphs>8</Paragraphs>
  <TotalTime>14</TotalTime>
  <ScaleCrop>false</ScaleCrop>
  <LinksUpToDate>false</LinksUpToDate>
  <CharactersWithSpaces>2366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2024-01-08T08:47:00Z</dcterms:created>
  <dc:creator>Windows User</dc:creator>
  <cp:lastModifiedBy>咻咻syusyu</cp:lastModifiedBy>
  <cp:lastPrinted>2025-01-14T03:35:00Z</cp:lastPrinted>
  <dcterms:modified xsi:type="dcterms:W3CDTF">2025-05-15T10:05:00Z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0F64393BE8304F359F969E60263A6E20_13</vt:lpwstr>
  </property>
  <property fmtid="{D5CDD505-2E9C-101B-9397-08002B2CF9AE}" pid="4" name="KSOTemplateDocerSaveRecord">
    <vt:lpwstr>eyJoZGlkIjoiNTJjMzE4ZDIxZmQzMjQ1MmUwYjg1Nzc4MGM4ZmFmODMiLCJ1c2VySWQiOiIxMDg4NDQzMzE4In0=</vt:lpwstr>
  </property>
</Properties>
</file>