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BBEE8">
      <w:pPr>
        <w:pStyle w:val="4"/>
        <w:ind w:firstLine="4578" w:firstLineChars="1900"/>
        <w:rPr>
          <w:rFonts w:hint="eastAsia" w:ascii="宋体" w:hAnsi="宋体" w:cs="宋体"/>
          <w:b/>
          <w:bCs/>
          <w:sz w:val="24"/>
          <w:szCs w:val="24"/>
        </w:rPr>
      </w:pPr>
      <w:bookmarkStart w:id="0" w:name="_GoBack"/>
      <w:bookmarkEnd w:id="0"/>
      <w:r>
        <w:rPr>
          <w:rFonts w:hint="eastAsia" w:ascii="宋体" w:hAnsi="宋体" w:cs="宋体"/>
          <w:b/>
          <w:bCs/>
          <w:sz w:val="24"/>
          <w:szCs w:val="24"/>
        </w:rPr>
        <w:t>合同编号：</w:t>
      </w:r>
    </w:p>
    <w:p w14:paraId="4FA7937C">
      <w:pPr>
        <w:jc w:val="center"/>
        <w:rPr>
          <w:rFonts w:hint="eastAsia" w:ascii="宋体" w:hAnsi="宋体" w:cs="宋体"/>
          <w:b/>
          <w:bCs/>
        </w:rPr>
      </w:pPr>
    </w:p>
    <w:p w14:paraId="6AD1E7A4">
      <w:pPr>
        <w:jc w:val="center"/>
        <w:rPr>
          <w:rFonts w:hint="eastAsia" w:ascii="宋体" w:hAnsi="宋体" w:cs="宋体"/>
          <w:b/>
          <w:bCs/>
        </w:rPr>
      </w:pPr>
    </w:p>
    <w:p w14:paraId="11B0787D">
      <w:pPr>
        <w:jc w:val="center"/>
        <w:rPr>
          <w:rFonts w:hint="eastAsia" w:ascii="宋体" w:hAnsi="宋体" w:cs="宋体"/>
        </w:rPr>
      </w:pPr>
    </w:p>
    <w:p w14:paraId="3A0B1B44">
      <w:pPr>
        <w:jc w:val="center"/>
        <w:rPr>
          <w:rFonts w:hint="eastAsia" w:ascii="宋体" w:hAnsi="宋体" w:cs="宋体"/>
        </w:rPr>
      </w:pPr>
    </w:p>
    <w:p w14:paraId="5721E0F5">
      <w:pPr>
        <w:jc w:val="center"/>
        <w:rPr>
          <w:rFonts w:hint="eastAsia" w:ascii="宋体" w:hAnsi="宋体" w:cs="宋体"/>
        </w:rPr>
      </w:pPr>
    </w:p>
    <w:p w14:paraId="49C00E5D">
      <w:pPr>
        <w:jc w:val="center"/>
        <w:rPr>
          <w:rFonts w:hint="eastAsia" w:ascii="宋体" w:hAnsi="宋体" w:cs="宋体"/>
        </w:rPr>
      </w:pPr>
    </w:p>
    <w:p w14:paraId="67F3ED2F">
      <w:pPr>
        <w:jc w:val="center"/>
        <w:rPr>
          <w:rFonts w:hint="eastAsia" w:ascii="宋体" w:hAnsi="宋体" w:cs="宋体"/>
        </w:rPr>
      </w:pPr>
    </w:p>
    <w:p w14:paraId="13DF1764">
      <w:pPr>
        <w:jc w:val="center"/>
        <w:rPr>
          <w:rFonts w:hint="eastAsia" w:ascii="宋体" w:hAnsi="宋体" w:cs="宋体"/>
        </w:rPr>
      </w:pPr>
    </w:p>
    <w:p w14:paraId="70911FB5">
      <w:pPr>
        <w:jc w:val="center"/>
        <w:rPr>
          <w:rFonts w:hint="eastAsia" w:ascii="宋体" w:hAnsi="宋体" w:cs="宋体"/>
        </w:rPr>
      </w:pPr>
    </w:p>
    <w:p w14:paraId="0A7A4E6E">
      <w:pPr>
        <w:jc w:val="center"/>
        <w:rPr>
          <w:rFonts w:hint="eastAsia" w:ascii="宋体" w:hAnsi="宋体" w:cs="宋体"/>
        </w:rPr>
      </w:pPr>
    </w:p>
    <w:p w14:paraId="111F8630">
      <w:pPr>
        <w:jc w:val="center"/>
        <w:rPr>
          <w:rFonts w:hint="eastAsia" w:ascii="宋体" w:hAnsi="宋体" w:cs="宋体"/>
          <w:b/>
          <w:sz w:val="44"/>
          <w:szCs w:val="44"/>
        </w:rPr>
      </w:pPr>
      <w:r>
        <w:rPr>
          <w:rFonts w:hint="eastAsia" w:ascii="宋体" w:hAnsi="宋体" w:cs="宋体"/>
          <w:b/>
          <w:sz w:val="44"/>
          <w:szCs w:val="44"/>
        </w:rPr>
        <w:t>桥中街颐和片区微改造（颐和、长安、坦尾社区）项目房屋鉴定服务合同</w:t>
      </w:r>
    </w:p>
    <w:p w14:paraId="016BAA12">
      <w:pPr>
        <w:jc w:val="center"/>
        <w:rPr>
          <w:rFonts w:hint="eastAsia" w:ascii="宋体" w:hAnsi="宋体" w:cs="宋体"/>
          <w:b/>
          <w:sz w:val="44"/>
          <w:szCs w:val="44"/>
        </w:rPr>
      </w:pPr>
    </w:p>
    <w:p w14:paraId="1A6824B8">
      <w:pPr>
        <w:jc w:val="center"/>
        <w:outlineLvl w:val="0"/>
        <w:rPr>
          <w:rFonts w:hint="eastAsia" w:ascii="宋体" w:hAnsi="宋体" w:cs="宋体"/>
          <w:b/>
          <w:sz w:val="44"/>
          <w:szCs w:val="44"/>
        </w:rPr>
      </w:pPr>
    </w:p>
    <w:p w14:paraId="285578D1">
      <w:pPr>
        <w:rPr>
          <w:rFonts w:hint="eastAsia" w:ascii="宋体" w:hAnsi="宋体" w:cs="宋体"/>
        </w:rPr>
      </w:pPr>
    </w:p>
    <w:p w14:paraId="7208C453">
      <w:pPr>
        <w:rPr>
          <w:rFonts w:hint="eastAsia" w:ascii="宋体" w:hAnsi="宋体" w:cs="宋体"/>
        </w:rPr>
      </w:pPr>
    </w:p>
    <w:p w14:paraId="556096E7">
      <w:pPr>
        <w:rPr>
          <w:rFonts w:hint="eastAsia" w:ascii="宋体" w:hAnsi="宋体" w:cs="宋体"/>
        </w:rPr>
      </w:pPr>
    </w:p>
    <w:p w14:paraId="758A0FFB">
      <w:pPr>
        <w:rPr>
          <w:rFonts w:hint="eastAsia" w:ascii="宋体" w:hAnsi="宋体" w:cs="宋体"/>
        </w:rPr>
      </w:pPr>
    </w:p>
    <w:p w14:paraId="4C93F7E2">
      <w:pPr>
        <w:rPr>
          <w:rFonts w:hint="eastAsia" w:ascii="宋体" w:hAnsi="宋体" w:cs="宋体"/>
        </w:rPr>
      </w:pPr>
    </w:p>
    <w:p w14:paraId="639981ED">
      <w:pPr>
        <w:rPr>
          <w:rFonts w:hint="eastAsia" w:ascii="宋体" w:hAnsi="宋体" w:cs="宋体"/>
        </w:rPr>
      </w:pPr>
    </w:p>
    <w:p w14:paraId="131A3F5C">
      <w:pPr>
        <w:rPr>
          <w:rFonts w:hint="eastAsia" w:ascii="宋体" w:hAnsi="宋体" w:cs="宋体"/>
        </w:rPr>
      </w:pPr>
    </w:p>
    <w:p w14:paraId="70FD733A">
      <w:pPr>
        <w:rPr>
          <w:rFonts w:hint="eastAsia" w:ascii="宋体" w:hAnsi="宋体" w:cs="宋体"/>
        </w:rPr>
      </w:pPr>
    </w:p>
    <w:p w14:paraId="463A6ADC">
      <w:pPr>
        <w:snapToGrid w:val="0"/>
        <w:spacing w:line="360" w:lineRule="auto"/>
        <w:rPr>
          <w:rFonts w:hint="eastAsia" w:ascii="宋体" w:hAnsi="宋体" w:cs="宋体"/>
        </w:rPr>
      </w:pPr>
    </w:p>
    <w:p w14:paraId="4A225E40">
      <w:pPr>
        <w:jc w:val="center"/>
        <w:rPr>
          <w:rFonts w:hint="eastAsia" w:ascii="宋体" w:hAnsi="宋体" w:cs="宋体"/>
          <w:b/>
          <w:sz w:val="28"/>
          <w:szCs w:val="28"/>
        </w:rPr>
      </w:pPr>
      <w:r>
        <w:rPr>
          <w:rFonts w:hint="eastAsia" w:ascii="宋体" w:hAnsi="宋体" w:cs="宋体"/>
          <w:b/>
          <w:sz w:val="28"/>
          <w:szCs w:val="28"/>
        </w:rPr>
        <w:t>项目名称：</w:t>
      </w:r>
      <w:r>
        <w:rPr>
          <w:rFonts w:hint="eastAsia" w:ascii="宋体" w:hAnsi="宋体" w:cs="宋体"/>
          <w:b/>
          <w:sz w:val="28"/>
          <w:szCs w:val="28"/>
          <w:u w:val="words"/>
        </w:rPr>
        <w:t>桥中街颐和片区微改造（颐和、长安、坦尾社区）项目     房屋鉴定服务</w:t>
      </w:r>
    </w:p>
    <w:p w14:paraId="23869F68">
      <w:pPr>
        <w:widowControl/>
        <w:snapToGrid w:val="0"/>
        <w:spacing w:line="840" w:lineRule="exact"/>
        <w:rPr>
          <w:rFonts w:hint="eastAsia" w:ascii="宋体" w:hAnsi="宋体" w:cs="宋体"/>
          <w:sz w:val="28"/>
          <w:szCs w:val="28"/>
          <w:u w:val="words"/>
        </w:rPr>
      </w:pPr>
      <w:r>
        <w:rPr>
          <w:rFonts w:hint="eastAsia" w:ascii="宋体" w:hAnsi="宋体" w:cs="宋体"/>
          <w:b/>
          <w:sz w:val="28"/>
          <w:szCs w:val="28"/>
        </w:rPr>
        <w:t>项目地点：</w:t>
      </w:r>
      <w:r>
        <w:rPr>
          <w:rFonts w:hint="eastAsia" w:ascii="宋体" w:hAnsi="宋体" w:cs="宋体"/>
          <w:b/>
          <w:sz w:val="28"/>
          <w:szCs w:val="28"/>
          <w:u w:val="words"/>
        </w:rPr>
        <w:t>广州市荔湾区</w:t>
      </w:r>
    </w:p>
    <w:p w14:paraId="7E9E30AB">
      <w:pPr>
        <w:snapToGrid w:val="0"/>
        <w:spacing w:line="840" w:lineRule="exact"/>
        <w:rPr>
          <w:rFonts w:hint="eastAsia" w:ascii="宋体" w:hAnsi="宋体" w:cs="宋体"/>
          <w:b/>
          <w:sz w:val="28"/>
          <w:szCs w:val="28"/>
          <w:u w:val="words"/>
        </w:rPr>
      </w:pPr>
      <w:r>
        <w:rPr>
          <w:rFonts w:hint="eastAsia" w:ascii="宋体" w:hAnsi="宋体" w:cs="宋体"/>
          <w:b/>
          <w:sz w:val="28"/>
          <w:szCs w:val="28"/>
        </w:rPr>
        <w:t>委托方（甲方）：</w:t>
      </w:r>
      <w:r>
        <w:rPr>
          <w:rFonts w:hint="eastAsia" w:ascii="宋体" w:hAnsi="宋体" w:cs="宋体"/>
          <w:b/>
          <w:sz w:val="28"/>
          <w:szCs w:val="28"/>
          <w:u w:val="words"/>
        </w:rPr>
        <w:t>广州市荔湾区人民政府桥中街道办事处</w:t>
      </w:r>
    </w:p>
    <w:p w14:paraId="15BE12CD">
      <w:pPr>
        <w:snapToGrid w:val="0"/>
        <w:spacing w:line="840" w:lineRule="exact"/>
        <w:rPr>
          <w:rFonts w:hint="eastAsia" w:ascii="宋体" w:hAnsi="宋体" w:cs="宋体"/>
          <w:sz w:val="32"/>
          <w:szCs w:val="32"/>
          <w:u w:val="single"/>
        </w:rPr>
      </w:pPr>
      <w:r>
        <w:rPr>
          <w:rFonts w:hint="eastAsia" w:ascii="宋体" w:hAnsi="宋体" w:cs="宋体"/>
          <w:b/>
          <w:sz w:val="28"/>
          <w:szCs w:val="28"/>
        </w:rPr>
        <w:t>受托方（乙方）：</w:t>
      </w:r>
      <w:r>
        <w:rPr>
          <w:rFonts w:hint="eastAsia" w:ascii="宋体" w:hAnsi="宋体" w:cs="宋体"/>
          <w:b/>
          <w:sz w:val="28"/>
          <w:szCs w:val="28"/>
          <w:u w:val="single"/>
        </w:rPr>
        <w:t xml:space="preserve">                                    </w:t>
      </w:r>
      <w:r>
        <w:rPr>
          <w:rFonts w:hint="eastAsia" w:ascii="宋体" w:hAnsi="宋体" w:cs="宋体"/>
          <w:sz w:val="28"/>
          <w:szCs w:val="28"/>
        </w:rPr>
        <w:t xml:space="preserve"> </w:t>
      </w:r>
      <w:r>
        <w:rPr>
          <w:rFonts w:hint="eastAsia" w:ascii="宋体" w:hAnsi="宋体" w:cs="宋体"/>
          <w:sz w:val="32"/>
          <w:szCs w:val="32"/>
        </w:rPr>
        <w:t xml:space="preserve">   </w:t>
      </w:r>
    </w:p>
    <w:p w14:paraId="37E3ED8F">
      <w:pPr>
        <w:jc w:val="center"/>
        <w:rPr>
          <w:rFonts w:hint="eastAsia" w:ascii="宋体" w:hAnsi="宋体" w:cs="宋体"/>
          <w:b/>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3E1D4B6F">
      <w:pPr>
        <w:jc w:val="center"/>
        <w:rPr>
          <w:rFonts w:hint="eastAsia" w:ascii="宋体" w:hAnsi="宋体" w:cs="宋体"/>
          <w:b/>
          <w:sz w:val="32"/>
          <w:szCs w:val="32"/>
        </w:rPr>
      </w:pPr>
      <w:r>
        <w:rPr>
          <w:rFonts w:hint="eastAsia" w:ascii="宋体" w:hAnsi="宋体" w:cs="宋体"/>
          <w:b/>
          <w:sz w:val="32"/>
          <w:szCs w:val="32"/>
        </w:rPr>
        <w:t>房屋结构安全性鉴定及房屋完损鉴定合同</w:t>
      </w:r>
    </w:p>
    <w:p w14:paraId="04E3BBEB">
      <w:pPr>
        <w:ind w:left="2289" w:leftChars="172" w:hanging="1928" w:hangingChars="800"/>
        <w:rPr>
          <w:rFonts w:hint="eastAsia" w:ascii="宋体" w:hAnsi="宋体" w:cs="宋体"/>
          <w:b/>
          <w:sz w:val="24"/>
        </w:rPr>
      </w:pPr>
    </w:p>
    <w:p w14:paraId="2FACCAA3">
      <w:pPr>
        <w:pStyle w:val="9"/>
        <w:spacing w:line="360" w:lineRule="exact"/>
        <w:rPr>
          <w:rFonts w:hint="eastAsia" w:ascii="宋体" w:hAnsi="宋体" w:cs="宋体"/>
          <w:sz w:val="24"/>
          <w:szCs w:val="24"/>
          <w:u w:val="single"/>
          <w:lang w:eastAsia="zh-CN"/>
        </w:rPr>
      </w:pPr>
      <w:r>
        <w:rPr>
          <w:rFonts w:hint="eastAsia" w:ascii="宋体" w:hAnsi="宋体" w:cs="宋体"/>
          <w:b/>
          <w:sz w:val="24"/>
          <w:szCs w:val="24"/>
          <w:lang w:eastAsia="zh-CN"/>
        </w:rPr>
        <w:t>委托方（甲方）：</w:t>
      </w:r>
      <w:r>
        <w:rPr>
          <w:rFonts w:hint="eastAsia" w:ascii="宋体" w:hAnsi="宋体" w:cs="宋体"/>
          <w:sz w:val="24"/>
          <w:szCs w:val="24"/>
          <w:u w:val="single"/>
          <w:lang w:eastAsia="zh-CN"/>
        </w:rPr>
        <w:t>广州市荔湾区人民政府桥中街道办事处</w:t>
      </w:r>
    </w:p>
    <w:p w14:paraId="12E6A5C3">
      <w:pPr>
        <w:pStyle w:val="9"/>
        <w:spacing w:line="360" w:lineRule="exact"/>
        <w:rPr>
          <w:rFonts w:hint="eastAsia" w:ascii="宋体" w:hAnsi="宋体" w:cs="宋体"/>
          <w:b/>
          <w:sz w:val="24"/>
          <w:szCs w:val="24"/>
          <w:u w:val="single"/>
          <w:lang w:eastAsia="zh-CN"/>
        </w:rPr>
      </w:pPr>
      <w:r>
        <w:rPr>
          <w:rFonts w:hint="eastAsia" w:ascii="宋体" w:hAnsi="宋体" w:cs="宋体"/>
          <w:b/>
          <w:sz w:val="24"/>
          <w:szCs w:val="24"/>
          <w:lang w:eastAsia="zh-CN"/>
        </w:rPr>
        <w:t>受托方（乙方）：</w:t>
      </w:r>
      <w:r>
        <w:rPr>
          <w:rFonts w:hint="eastAsia" w:ascii="宋体" w:hAnsi="宋体" w:cs="宋体"/>
          <w:b/>
          <w:sz w:val="24"/>
          <w:szCs w:val="24"/>
          <w:u w:val="single"/>
          <w:lang w:eastAsia="zh-CN"/>
        </w:rPr>
        <w:t xml:space="preserve">                                        </w:t>
      </w:r>
    </w:p>
    <w:p w14:paraId="3571D573">
      <w:pPr>
        <w:pStyle w:val="9"/>
        <w:spacing w:after="0" w:line="5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根据《中华人民共和国民法典》及其它法律、行政法规，遵循平等、自愿、公平和诚实信用原则，委托方、受托方就</w:t>
      </w:r>
      <w:r>
        <w:rPr>
          <w:rFonts w:hint="eastAsia" w:ascii="宋体" w:hAnsi="宋体" w:cs="宋体"/>
          <w:sz w:val="24"/>
          <w:szCs w:val="24"/>
          <w:u w:val="single"/>
          <w:lang w:eastAsia="zh-CN"/>
        </w:rPr>
        <w:t xml:space="preserve"> 房屋结构安全性鉴定及房屋完损鉴定</w:t>
      </w:r>
      <w:r>
        <w:rPr>
          <w:rFonts w:hint="eastAsia" w:ascii="宋体" w:hAnsi="宋体" w:cs="宋体"/>
          <w:sz w:val="24"/>
          <w:szCs w:val="24"/>
          <w:lang w:eastAsia="zh-CN"/>
        </w:rPr>
        <w:t>服务事项协商一致，订立本合同，达成协议如下：</w:t>
      </w:r>
    </w:p>
    <w:p w14:paraId="6B166BAD">
      <w:pPr>
        <w:pStyle w:val="9"/>
        <w:spacing w:after="0" w:line="500" w:lineRule="exact"/>
        <w:rPr>
          <w:rFonts w:hint="eastAsia" w:ascii="宋体" w:hAnsi="宋体" w:cs="宋体"/>
          <w:b/>
          <w:sz w:val="24"/>
          <w:szCs w:val="24"/>
          <w:lang w:eastAsia="zh-CN"/>
        </w:rPr>
      </w:pPr>
      <w:r>
        <w:rPr>
          <w:rFonts w:hint="eastAsia" w:ascii="宋体" w:hAnsi="宋体" w:cs="宋体"/>
          <w:b/>
          <w:sz w:val="24"/>
          <w:szCs w:val="24"/>
          <w:lang w:eastAsia="zh-CN"/>
        </w:rPr>
        <w:t>第一条  鉴定原因及房屋概况：</w:t>
      </w:r>
    </w:p>
    <w:p w14:paraId="562DAFF3">
      <w:pPr>
        <w:pStyle w:val="9"/>
        <w:spacing w:line="360" w:lineRule="exact"/>
        <w:rPr>
          <w:rFonts w:hint="eastAsia" w:ascii="宋体" w:hAnsi="宋体" w:cs="宋体"/>
          <w:sz w:val="24"/>
          <w:szCs w:val="24"/>
          <w:lang w:eastAsia="zh-CN"/>
        </w:rPr>
      </w:pPr>
      <w:r>
        <w:rPr>
          <w:rFonts w:hint="eastAsia" w:ascii="宋体" w:hAnsi="宋体" w:cs="宋体"/>
          <w:sz w:val="24"/>
          <w:szCs w:val="24"/>
          <w:lang w:eastAsia="zh-CN"/>
        </w:rPr>
        <w:t>1、鉴定的原因：现为了解</w:t>
      </w:r>
      <w:r>
        <w:rPr>
          <w:rFonts w:hint="eastAsia" w:ascii="宋体" w:hAnsi="宋体" w:cs="宋体"/>
          <w:sz w:val="24"/>
          <w:szCs w:val="24"/>
          <w:u w:val="single"/>
          <w:lang w:eastAsia="zh-CN"/>
        </w:rPr>
        <w:t xml:space="preserve"> 桥中街颐和片区微改造（颐和、长安、坦尾社区）项目范围内房屋</w:t>
      </w:r>
      <w:r>
        <w:rPr>
          <w:rFonts w:hint="eastAsia" w:ascii="宋体" w:hAnsi="宋体" w:cs="宋体"/>
          <w:sz w:val="24"/>
          <w:szCs w:val="24"/>
          <w:lang w:eastAsia="zh-CN"/>
        </w:rPr>
        <w:t>现时安全状况和房屋结构现有情况，以便为</w:t>
      </w:r>
      <w:r>
        <w:rPr>
          <w:rFonts w:hint="eastAsia" w:ascii="宋体" w:hAnsi="宋体" w:cs="宋体"/>
          <w:sz w:val="24"/>
          <w:szCs w:val="24"/>
          <w:u w:val="single"/>
          <w:lang w:eastAsia="zh-CN"/>
        </w:rPr>
        <w:t xml:space="preserve">   房屋   （建筑/房屋）</w:t>
      </w:r>
      <w:r>
        <w:rPr>
          <w:rFonts w:hint="eastAsia" w:ascii="宋体" w:hAnsi="宋体" w:cs="宋体"/>
          <w:sz w:val="24"/>
          <w:szCs w:val="24"/>
          <w:lang w:eastAsia="zh-CN"/>
        </w:rPr>
        <w:t>日后安全使用和改造加固提供准确、科学、及时的技术参数，应（甲方）</w:t>
      </w:r>
      <w:r>
        <w:rPr>
          <w:rFonts w:hint="eastAsia" w:ascii="宋体" w:hAnsi="宋体" w:cs="宋体"/>
          <w:sz w:val="24"/>
          <w:szCs w:val="24"/>
          <w:u w:val="single"/>
          <w:lang w:eastAsia="zh-CN"/>
        </w:rPr>
        <w:t>广州市荔湾区人民政府桥中街道办事处</w:t>
      </w:r>
      <w:r>
        <w:rPr>
          <w:rFonts w:hint="eastAsia" w:ascii="宋体" w:hAnsi="宋体" w:cs="宋体"/>
          <w:sz w:val="24"/>
          <w:szCs w:val="24"/>
          <w:lang w:eastAsia="zh-CN"/>
        </w:rPr>
        <w:t>的要求，（乙方）</w:t>
      </w:r>
      <w:r>
        <w:rPr>
          <w:rFonts w:hint="eastAsia" w:ascii="宋体" w:hAnsi="宋体" w:cs="宋体"/>
          <w:sz w:val="24"/>
          <w:szCs w:val="24"/>
          <w:u w:val="single"/>
          <w:lang w:eastAsia="zh-CN"/>
        </w:rPr>
        <w:t xml:space="preserve">                       </w:t>
      </w:r>
      <w:r>
        <w:rPr>
          <w:rFonts w:hint="eastAsia" w:ascii="宋体" w:hAnsi="宋体" w:cs="宋体"/>
          <w:sz w:val="24"/>
          <w:szCs w:val="24"/>
          <w:lang w:eastAsia="zh-CN"/>
        </w:rPr>
        <w:t>对上述房屋进行全面检查，并根据相应的检查、检测数据进行承载力复算，以确定上述房屋结构的安全性及可靠性能并绘制相应图纸及参数。</w:t>
      </w:r>
    </w:p>
    <w:p w14:paraId="31C3F0E5">
      <w:pPr>
        <w:pStyle w:val="9"/>
        <w:spacing w:after="0" w:line="5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2、所鉴定房屋的概况</w:t>
      </w:r>
    </w:p>
    <w:p w14:paraId="44FD3F15">
      <w:pPr>
        <w:pStyle w:val="9"/>
        <w:spacing w:after="0" w:line="500" w:lineRule="exact"/>
        <w:ind w:firstLine="480" w:firstLineChars="200"/>
        <w:rPr>
          <w:rFonts w:hint="eastAsia" w:ascii="宋体" w:hAnsi="宋体" w:cs="宋体"/>
          <w:sz w:val="24"/>
          <w:szCs w:val="24"/>
          <w:u w:val="single"/>
          <w:lang w:eastAsia="zh-CN"/>
        </w:rPr>
      </w:pPr>
      <w:r>
        <w:rPr>
          <w:rFonts w:hint="eastAsia" w:ascii="宋体" w:hAnsi="宋体" w:cs="宋体"/>
          <w:sz w:val="24"/>
          <w:szCs w:val="24"/>
          <w:lang w:eastAsia="zh-CN"/>
        </w:rPr>
        <w:t>（1）地点：</w:t>
      </w:r>
      <w:r>
        <w:rPr>
          <w:rFonts w:hint="eastAsia" w:ascii="宋体" w:hAnsi="宋体" w:cs="宋体"/>
          <w:sz w:val="24"/>
          <w:szCs w:val="24"/>
          <w:u w:val="single"/>
          <w:lang w:eastAsia="zh-CN"/>
        </w:rPr>
        <w:t xml:space="preserve">                 </w:t>
      </w:r>
    </w:p>
    <w:p w14:paraId="4269E3D1">
      <w:pPr>
        <w:pStyle w:val="9"/>
        <w:spacing w:after="0" w:line="500" w:lineRule="exact"/>
        <w:ind w:firstLine="480" w:firstLineChars="200"/>
        <w:rPr>
          <w:rFonts w:hint="eastAsia" w:ascii="宋体" w:hAnsi="宋体" w:cs="宋体"/>
          <w:sz w:val="24"/>
          <w:szCs w:val="24"/>
          <w:u w:val="single"/>
          <w:lang w:eastAsia="zh-CN"/>
        </w:rPr>
      </w:pPr>
      <w:r>
        <w:rPr>
          <w:rFonts w:hint="eastAsia" w:ascii="宋体" w:hAnsi="宋体" w:cs="宋体"/>
          <w:sz w:val="24"/>
          <w:szCs w:val="24"/>
          <w:lang w:eastAsia="zh-CN"/>
        </w:rPr>
        <w:t>（2）结构：</w:t>
      </w:r>
      <w:r>
        <w:rPr>
          <w:rFonts w:hint="eastAsia" w:ascii="宋体" w:hAnsi="宋体" w:cs="宋体"/>
          <w:sz w:val="24"/>
          <w:szCs w:val="24"/>
          <w:u w:val="single"/>
          <w:lang w:eastAsia="zh-CN"/>
        </w:rPr>
        <w:t xml:space="preserve">                 </w:t>
      </w:r>
    </w:p>
    <w:p w14:paraId="7355A4EF">
      <w:pPr>
        <w:pStyle w:val="9"/>
        <w:spacing w:after="0" w:line="500" w:lineRule="exact"/>
        <w:ind w:firstLine="480" w:firstLineChars="200"/>
        <w:rPr>
          <w:rFonts w:hint="eastAsia" w:ascii="宋体" w:hAnsi="宋体" w:cs="宋体"/>
          <w:sz w:val="24"/>
          <w:szCs w:val="24"/>
          <w:u w:val="single"/>
          <w:lang w:eastAsia="zh-CN"/>
        </w:rPr>
      </w:pPr>
      <w:r>
        <w:rPr>
          <w:rFonts w:hint="eastAsia" w:ascii="宋体" w:hAnsi="宋体" w:cs="宋体"/>
          <w:sz w:val="24"/>
          <w:szCs w:val="24"/>
          <w:lang w:eastAsia="zh-CN"/>
        </w:rPr>
        <w:t>（3）层数：</w:t>
      </w:r>
      <w:r>
        <w:rPr>
          <w:rFonts w:hint="eastAsia" w:ascii="宋体" w:hAnsi="宋体" w:cs="宋体"/>
          <w:sz w:val="24"/>
          <w:szCs w:val="24"/>
          <w:u w:val="single"/>
          <w:lang w:eastAsia="zh-CN"/>
        </w:rPr>
        <w:t xml:space="preserve">                 </w:t>
      </w:r>
    </w:p>
    <w:p w14:paraId="37A56720">
      <w:pPr>
        <w:pStyle w:val="9"/>
        <w:spacing w:after="0" w:line="500" w:lineRule="exact"/>
        <w:ind w:firstLine="480" w:firstLineChars="200"/>
        <w:rPr>
          <w:rFonts w:hint="eastAsia" w:ascii="宋体" w:hAnsi="宋体" w:cs="宋体"/>
          <w:sz w:val="24"/>
          <w:szCs w:val="24"/>
          <w:u w:val="single"/>
          <w:lang w:eastAsia="zh-CN"/>
        </w:rPr>
      </w:pPr>
      <w:r>
        <w:rPr>
          <w:rFonts w:hint="eastAsia" w:ascii="宋体" w:hAnsi="宋体" w:cs="宋体"/>
          <w:sz w:val="24"/>
          <w:szCs w:val="24"/>
          <w:lang w:eastAsia="zh-CN"/>
        </w:rPr>
        <w:t>（4）面积：</w:t>
      </w:r>
      <w:r>
        <w:rPr>
          <w:rFonts w:hint="eastAsia" w:ascii="宋体" w:hAnsi="宋体" w:cs="宋体"/>
          <w:sz w:val="24"/>
          <w:szCs w:val="24"/>
          <w:u w:val="single"/>
          <w:lang w:eastAsia="zh-CN"/>
        </w:rPr>
        <w:t xml:space="preserve">                 </w:t>
      </w:r>
    </w:p>
    <w:p w14:paraId="5F720BAB">
      <w:pPr>
        <w:pStyle w:val="9"/>
        <w:spacing w:after="0" w:line="500" w:lineRule="exact"/>
        <w:rPr>
          <w:rFonts w:hint="eastAsia" w:ascii="宋体" w:hAnsi="宋体" w:cs="宋体"/>
          <w:b/>
          <w:sz w:val="24"/>
          <w:szCs w:val="24"/>
          <w:lang w:eastAsia="zh-CN"/>
        </w:rPr>
      </w:pPr>
      <w:r>
        <w:rPr>
          <w:rFonts w:hint="eastAsia" w:ascii="宋体" w:hAnsi="宋体" w:cs="宋体"/>
          <w:b/>
          <w:sz w:val="24"/>
          <w:szCs w:val="24"/>
          <w:lang w:eastAsia="zh-CN"/>
        </w:rPr>
        <w:t>第二条  鉴定要求：</w:t>
      </w:r>
    </w:p>
    <w:p w14:paraId="35367F2E">
      <w:pPr>
        <w:pStyle w:val="9"/>
        <w:spacing w:after="0" w:line="500" w:lineRule="exact"/>
        <w:ind w:firstLine="481"/>
        <w:rPr>
          <w:rFonts w:hint="eastAsia" w:ascii="宋体" w:hAnsi="宋体" w:cs="宋体"/>
          <w:sz w:val="24"/>
          <w:szCs w:val="24"/>
          <w:lang w:eastAsia="zh-CN"/>
        </w:rPr>
      </w:pPr>
      <w:r>
        <w:rPr>
          <w:rFonts w:hint="eastAsia" w:ascii="宋体" w:hAnsi="宋体" w:cs="宋体"/>
          <w:sz w:val="24"/>
          <w:szCs w:val="24"/>
          <w:lang w:eastAsia="zh-CN"/>
        </w:rPr>
        <w:t>1、服务范围及工作内容</w:t>
      </w:r>
    </w:p>
    <w:p w14:paraId="06B9DC4F">
      <w:pPr>
        <w:pStyle w:val="9"/>
        <w:spacing w:after="0" w:line="500" w:lineRule="exact"/>
        <w:ind w:firstLine="481"/>
        <w:rPr>
          <w:rFonts w:hint="eastAsia" w:ascii="宋体" w:hAnsi="宋体" w:cs="宋体"/>
          <w:sz w:val="24"/>
          <w:lang w:eastAsia="zh-CN"/>
        </w:rPr>
      </w:pPr>
      <w:r>
        <w:rPr>
          <w:rFonts w:hint="eastAsia" w:ascii="宋体" w:hAnsi="宋体" w:cs="宋体"/>
          <w:sz w:val="24"/>
          <w:lang w:eastAsia="zh-CN"/>
        </w:rPr>
        <w:t>（1）查阅图纸资料，包括：岩土工程勘察报告、设计计算书、设计变更记录、施工图、施工及施工记录、竣工图、竣工质检及包括隐蔽工程验收记录的验收文件、定点观测记录、事故处理报告、维修记录、历次加固改造图纸等；</w:t>
      </w:r>
    </w:p>
    <w:p w14:paraId="234578F3">
      <w:pPr>
        <w:pStyle w:val="10"/>
        <w:spacing w:line="500" w:lineRule="exact"/>
        <w:ind w:firstLine="480" w:firstLineChars="200"/>
        <w:rPr>
          <w:rFonts w:hint="eastAsia" w:ascii="宋体" w:hAnsi="宋体" w:cs="宋体"/>
          <w:sz w:val="24"/>
        </w:rPr>
      </w:pPr>
      <w:r>
        <w:rPr>
          <w:rFonts w:hint="eastAsia" w:ascii="宋体" w:hAnsi="宋体" w:cs="宋体"/>
          <w:sz w:val="24"/>
        </w:rPr>
        <w:t>（2）考察现场，按资料核对实物现状，调查建筑物实际使用重要条件和内外环境、查看已发现的问题、听取有关人员的意见等；</w:t>
      </w:r>
    </w:p>
    <w:p w14:paraId="3B3DC93C">
      <w:pPr>
        <w:pStyle w:val="10"/>
        <w:spacing w:line="500" w:lineRule="exact"/>
        <w:ind w:firstLine="480" w:firstLineChars="200"/>
        <w:rPr>
          <w:rFonts w:hint="eastAsia" w:ascii="宋体" w:hAnsi="宋体" w:cs="宋体"/>
          <w:sz w:val="24"/>
        </w:rPr>
      </w:pPr>
      <w:r>
        <w:rPr>
          <w:rFonts w:hint="eastAsia" w:ascii="宋体" w:hAnsi="宋体" w:cs="宋体"/>
          <w:sz w:val="24"/>
        </w:rPr>
        <w:t>（3）填写初步调查表，包括记录房屋的结构类型、层数、房屋的使用材料，记录房屋建筑年代、朝向、面积；</w:t>
      </w:r>
    </w:p>
    <w:p w14:paraId="4C5DDD29">
      <w:pPr>
        <w:pStyle w:val="10"/>
        <w:spacing w:line="500" w:lineRule="exact"/>
        <w:ind w:firstLine="480" w:firstLineChars="200"/>
        <w:rPr>
          <w:rFonts w:hint="eastAsia" w:ascii="宋体" w:hAnsi="宋体" w:cs="宋体"/>
          <w:sz w:val="24"/>
        </w:rPr>
      </w:pPr>
      <w:r>
        <w:rPr>
          <w:rFonts w:hint="eastAsia" w:ascii="宋体" w:hAnsi="宋体" w:cs="宋体"/>
          <w:sz w:val="24"/>
        </w:rPr>
        <w:t>（4）变形检测鉴定：依据《建筑变形测量规范》（JGJ/T8-2016）之规定，采用线锤对围墙的垂直度进行检测，评定房屋地基基础是否有不均匀沉降；</w:t>
      </w:r>
    </w:p>
    <w:p w14:paraId="47FA49FB">
      <w:pPr>
        <w:pStyle w:val="10"/>
        <w:spacing w:line="500" w:lineRule="exact"/>
        <w:ind w:firstLine="480" w:firstLineChars="200"/>
        <w:rPr>
          <w:rFonts w:hint="eastAsia" w:ascii="宋体" w:hAnsi="宋体" w:cs="宋体"/>
          <w:sz w:val="24"/>
        </w:rPr>
      </w:pPr>
      <w:r>
        <w:rPr>
          <w:rFonts w:hint="eastAsia" w:ascii="宋体" w:hAnsi="宋体" w:cs="宋体"/>
          <w:sz w:val="24"/>
        </w:rPr>
        <w:t>（5）用钢卷尺或红外线测距仪对房屋的结构布置、轴线尺寸、高度进行检测，绘出平面图；</w:t>
      </w:r>
    </w:p>
    <w:p w14:paraId="67F50516">
      <w:pPr>
        <w:pStyle w:val="10"/>
        <w:spacing w:line="500" w:lineRule="exact"/>
        <w:ind w:firstLine="480" w:firstLineChars="200"/>
        <w:rPr>
          <w:rFonts w:hint="eastAsia" w:ascii="宋体" w:hAnsi="宋体" w:cs="宋体"/>
          <w:sz w:val="24"/>
        </w:rPr>
      </w:pPr>
      <w:r>
        <w:rPr>
          <w:rFonts w:hint="eastAsia" w:ascii="宋体" w:hAnsi="宋体" w:cs="宋体"/>
          <w:sz w:val="24"/>
        </w:rPr>
        <w:t>（6）现状检测鉴定：现场检查各承重构件、非承重构件及围护系统的损坏、位移、裂缝、构造等；</w:t>
      </w:r>
    </w:p>
    <w:p w14:paraId="3DD11434">
      <w:pPr>
        <w:pStyle w:val="10"/>
        <w:spacing w:line="500" w:lineRule="exact"/>
        <w:ind w:firstLine="480" w:firstLineChars="200"/>
        <w:rPr>
          <w:rFonts w:hint="eastAsia" w:ascii="宋体" w:hAnsi="宋体" w:cs="宋体"/>
          <w:sz w:val="24"/>
        </w:rPr>
      </w:pPr>
      <w:r>
        <w:rPr>
          <w:rFonts w:hint="eastAsia" w:ascii="宋体" w:hAnsi="宋体" w:cs="宋体"/>
          <w:sz w:val="24"/>
        </w:rPr>
        <w:t>（7）用钢卷尺检测结构柱、梁、板截面尺寸和墙体厚度，绘制每栋房屋的结构平面图；</w:t>
      </w:r>
    </w:p>
    <w:p w14:paraId="1900E85C">
      <w:pPr>
        <w:pStyle w:val="10"/>
        <w:spacing w:line="500" w:lineRule="exact"/>
        <w:ind w:firstLine="480" w:firstLineChars="200"/>
        <w:rPr>
          <w:rFonts w:hint="eastAsia" w:ascii="宋体" w:hAnsi="宋体" w:cs="宋体"/>
          <w:sz w:val="24"/>
        </w:rPr>
      </w:pPr>
      <w:r>
        <w:rPr>
          <w:rFonts w:hint="eastAsia" w:ascii="宋体" w:hAnsi="宋体" w:cs="宋体"/>
          <w:sz w:val="24"/>
        </w:rPr>
        <w:t>（8）按规范要求，采用钻芯取样检测柱、梁、板的混凝土强度和保护层厚度，并依据《钻芯法检测混凝土强度技术规程》（JGJT-384 2016）对混凝土强度值进行评定；</w:t>
      </w:r>
    </w:p>
    <w:p w14:paraId="52DEC040">
      <w:pPr>
        <w:pStyle w:val="10"/>
        <w:spacing w:line="500" w:lineRule="exact"/>
        <w:ind w:firstLine="480" w:firstLineChars="200"/>
        <w:rPr>
          <w:rFonts w:hint="eastAsia" w:ascii="宋体" w:hAnsi="宋体" w:cs="宋体"/>
          <w:sz w:val="24"/>
        </w:rPr>
      </w:pPr>
      <w:r>
        <w:rPr>
          <w:rFonts w:hint="eastAsia" w:ascii="宋体" w:hAnsi="宋体" w:cs="宋体"/>
          <w:sz w:val="24"/>
        </w:rPr>
        <w:t>（9）按规范要求，采用磁感应钢筋探测仪结合破损法（凿除钢筋保护层）检测柱、梁、板的钢筋分布、间距、直径及保护层厚度；</w:t>
      </w:r>
    </w:p>
    <w:p w14:paraId="4682453F">
      <w:pPr>
        <w:pStyle w:val="10"/>
        <w:spacing w:line="500" w:lineRule="exact"/>
        <w:ind w:firstLine="480" w:firstLineChars="200"/>
        <w:rPr>
          <w:rFonts w:hint="eastAsia" w:ascii="宋体" w:hAnsi="宋体" w:cs="宋体"/>
          <w:sz w:val="24"/>
        </w:rPr>
      </w:pPr>
      <w:r>
        <w:rPr>
          <w:rFonts w:hint="eastAsia" w:ascii="宋体" w:hAnsi="宋体" w:cs="宋体"/>
          <w:sz w:val="24"/>
        </w:rPr>
        <w:t>（10）采用回弹法检测承重墙砖块的强度；采用砂浆贯入仪检测承重墙的砂浆的强度；</w:t>
      </w:r>
    </w:p>
    <w:p w14:paraId="0EA74E3E">
      <w:pPr>
        <w:pStyle w:val="10"/>
        <w:spacing w:line="500" w:lineRule="exact"/>
        <w:ind w:firstLine="480" w:firstLineChars="200"/>
        <w:rPr>
          <w:rFonts w:hint="eastAsia" w:ascii="宋体" w:hAnsi="宋体" w:cs="宋体"/>
          <w:sz w:val="24"/>
        </w:rPr>
      </w:pPr>
      <w:r>
        <w:rPr>
          <w:rFonts w:hint="eastAsia" w:ascii="宋体" w:hAnsi="宋体" w:cs="宋体"/>
          <w:sz w:val="24"/>
        </w:rPr>
        <w:t>（11）检测混凝土构件的碳化深度；</w:t>
      </w:r>
    </w:p>
    <w:p w14:paraId="43715785">
      <w:pPr>
        <w:pStyle w:val="10"/>
        <w:spacing w:line="500" w:lineRule="exact"/>
        <w:rPr>
          <w:rFonts w:hint="eastAsia" w:ascii="宋体" w:hAnsi="宋体" w:cs="宋体"/>
          <w:sz w:val="24"/>
        </w:rPr>
      </w:pPr>
      <w:r>
        <w:rPr>
          <w:rFonts w:hint="eastAsia" w:ascii="宋体" w:hAnsi="宋体" w:cs="宋体"/>
          <w:sz w:val="24"/>
        </w:rPr>
        <w:t xml:space="preserve">    （12）开挖基础，检查基础的类别、基础的埋深和尺寸；</w:t>
      </w:r>
    </w:p>
    <w:p w14:paraId="6E376F97">
      <w:pPr>
        <w:pStyle w:val="10"/>
        <w:spacing w:line="500" w:lineRule="exact"/>
        <w:ind w:firstLine="480" w:firstLineChars="200"/>
        <w:rPr>
          <w:rFonts w:hint="eastAsia" w:ascii="宋体" w:hAnsi="宋体" w:cs="宋体"/>
          <w:sz w:val="24"/>
        </w:rPr>
      </w:pPr>
      <w:r>
        <w:rPr>
          <w:rFonts w:hint="eastAsia" w:ascii="宋体" w:hAnsi="宋体" w:cs="宋体"/>
          <w:sz w:val="24"/>
        </w:rPr>
        <w:t>（13）根据现场检测数据，采用PKPM设计软件建模验算、分析数据、评级、编制出具《房屋结构安全性鉴定及抗震性能鉴定报告》。</w:t>
      </w:r>
    </w:p>
    <w:p w14:paraId="5FC0F1BC">
      <w:pPr>
        <w:pStyle w:val="9"/>
        <w:spacing w:after="0" w:line="500" w:lineRule="exact"/>
        <w:ind w:firstLine="470" w:firstLineChars="196"/>
        <w:rPr>
          <w:rFonts w:hint="eastAsia" w:ascii="宋体" w:hAnsi="宋体" w:cs="宋体"/>
          <w:sz w:val="24"/>
          <w:szCs w:val="24"/>
          <w:lang w:eastAsia="zh-CN"/>
        </w:rPr>
      </w:pPr>
      <w:r>
        <w:rPr>
          <w:rFonts w:hint="eastAsia" w:ascii="宋体" w:hAnsi="宋体" w:cs="宋体"/>
          <w:sz w:val="24"/>
          <w:szCs w:val="24"/>
          <w:lang w:eastAsia="zh-CN"/>
        </w:rPr>
        <w:t>2、鉴定期限要求：总工期为自甲方书面通知进场鉴定之日起</w:t>
      </w:r>
      <w:r>
        <w:rPr>
          <w:rFonts w:hint="eastAsia" w:ascii="宋体" w:hAnsi="宋体" w:cs="宋体"/>
          <w:sz w:val="24"/>
          <w:szCs w:val="24"/>
          <w:u w:val="single"/>
          <w:lang w:eastAsia="zh-CN"/>
        </w:rPr>
        <w:t xml:space="preserve">  </w:t>
      </w:r>
      <w:r>
        <w:rPr>
          <w:rFonts w:hint="eastAsia" w:ascii="宋体" w:hAnsi="宋体" w:cs="宋体"/>
          <w:sz w:val="24"/>
          <w:szCs w:val="24"/>
          <w:lang w:eastAsia="zh-CN"/>
        </w:rPr>
        <w:t>个日历天。</w:t>
      </w:r>
    </w:p>
    <w:p w14:paraId="08069922">
      <w:pPr>
        <w:pStyle w:val="9"/>
        <w:spacing w:after="0" w:line="500" w:lineRule="exact"/>
        <w:ind w:firstLine="470" w:firstLineChars="196"/>
        <w:rPr>
          <w:rFonts w:hint="eastAsia" w:ascii="宋体" w:hAnsi="宋体" w:cs="宋体"/>
          <w:sz w:val="24"/>
          <w:szCs w:val="24"/>
          <w:lang w:eastAsia="zh-CN"/>
        </w:rPr>
      </w:pPr>
      <w:r>
        <w:rPr>
          <w:rFonts w:hint="eastAsia" w:ascii="宋体" w:hAnsi="宋体" w:cs="宋体"/>
          <w:sz w:val="24"/>
          <w:szCs w:val="24"/>
          <w:lang w:eastAsia="zh-CN"/>
        </w:rPr>
        <w:t>3、鉴定技术质量要求：</w:t>
      </w:r>
    </w:p>
    <w:p w14:paraId="002D6D0B">
      <w:pPr>
        <w:pStyle w:val="9"/>
        <w:spacing w:after="0" w:line="500" w:lineRule="exact"/>
        <w:ind w:firstLine="470" w:firstLineChars="196"/>
        <w:rPr>
          <w:rFonts w:hint="eastAsia" w:ascii="宋体" w:hAnsi="宋体" w:cs="宋体"/>
          <w:sz w:val="24"/>
          <w:szCs w:val="24"/>
          <w:lang w:eastAsia="zh-CN"/>
        </w:rPr>
      </w:pPr>
      <w:r>
        <w:rPr>
          <w:rFonts w:hint="eastAsia" w:ascii="宋体" w:hAnsi="宋体" w:cs="宋体"/>
          <w:sz w:val="24"/>
          <w:szCs w:val="24"/>
          <w:lang w:eastAsia="zh-CN"/>
        </w:rPr>
        <w:t>（1）了解上述房屋现时安全情况和房屋结构现有质量，以便为日后安全使</w:t>
      </w:r>
    </w:p>
    <w:p w14:paraId="69BD019B">
      <w:pPr>
        <w:pStyle w:val="9"/>
        <w:spacing w:after="0" w:line="500" w:lineRule="exact"/>
        <w:rPr>
          <w:rFonts w:hint="eastAsia" w:ascii="宋体" w:hAnsi="宋体" w:cs="宋体"/>
          <w:sz w:val="24"/>
          <w:szCs w:val="24"/>
          <w:lang w:eastAsia="zh-CN"/>
        </w:rPr>
      </w:pPr>
      <w:r>
        <w:rPr>
          <w:rFonts w:hint="eastAsia" w:ascii="宋体" w:hAnsi="宋体" w:cs="宋体"/>
          <w:sz w:val="24"/>
          <w:szCs w:val="24"/>
          <w:lang w:eastAsia="zh-CN"/>
        </w:rPr>
        <w:t>用和改造加固提供准确、科学、及时的技术参数。并根据相应的检查、检测数据进行承载力复算，以确定上述房屋结构的安全性能。</w:t>
      </w:r>
    </w:p>
    <w:p w14:paraId="12F38382">
      <w:pPr>
        <w:pStyle w:val="9"/>
        <w:spacing w:after="0" w:line="5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（2）鉴定主要依据：</w:t>
      </w:r>
    </w:p>
    <w:p w14:paraId="2308DF2E">
      <w:pPr>
        <w:spacing w:line="500" w:lineRule="exact"/>
        <w:ind w:firstLine="480" w:firstLineChars="200"/>
        <w:rPr>
          <w:rFonts w:hint="eastAsia" w:ascii="宋体" w:hAnsi="宋体" w:cs="宋体"/>
          <w:sz w:val="24"/>
        </w:rPr>
      </w:pPr>
      <w:r>
        <w:rPr>
          <w:rFonts w:hint="eastAsia" w:ascii="宋体" w:hAnsi="宋体" w:cs="宋体"/>
          <w:sz w:val="24"/>
        </w:rPr>
        <w:t>1、《建筑结构检测技术标准》（GB/T50344-2019）</w:t>
      </w:r>
    </w:p>
    <w:p w14:paraId="2666B018">
      <w:pPr>
        <w:spacing w:line="500" w:lineRule="exact"/>
        <w:ind w:firstLine="480" w:firstLineChars="200"/>
        <w:rPr>
          <w:rFonts w:hint="eastAsia" w:ascii="宋体" w:hAnsi="宋体" w:cs="宋体"/>
          <w:sz w:val="24"/>
        </w:rPr>
      </w:pPr>
      <w:r>
        <w:rPr>
          <w:rFonts w:hint="eastAsia" w:ascii="宋体" w:hAnsi="宋体" w:cs="宋体"/>
          <w:sz w:val="24"/>
        </w:rPr>
        <w:t>2、《建筑结构荷载规范》（GB50009-2012）</w:t>
      </w:r>
    </w:p>
    <w:p w14:paraId="4C7E4E07">
      <w:pPr>
        <w:spacing w:line="500" w:lineRule="exact"/>
        <w:ind w:firstLine="480" w:firstLineChars="200"/>
        <w:rPr>
          <w:rFonts w:hint="eastAsia" w:ascii="宋体" w:hAnsi="宋体" w:cs="宋体"/>
          <w:sz w:val="24"/>
        </w:rPr>
      </w:pPr>
      <w:r>
        <w:rPr>
          <w:rFonts w:hint="eastAsia" w:ascii="宋体" w:hAnsi="宋体" w:cs="宋体"/>
          <w:sz w:val="24"/>
        </w:rPr>
        <w:t>3、《民用建筑可靠性鉴定标准》（GB50292-2015）</w:t>
      </w:r>
    </w:p>
    <w:p w14:paraId="24843D0F">
      <w:pPr>
        <w:spacing w:line="500" w:lineRule="exact"/>
        <w:ind w:firstLine="480" w:firstLineChars="200"/>
        <w:rPr>
          <w:rFonts w:hint="eastAsia" w:ascii="宋体" w:hAnsi="宋体" w:cs="宋体"/>
          <w:sz w:val="24"/>
        </w:rPr>
      </w:pPr>
      <w:r>
        <w:rPr>
          <w:rFonts w:hint="eastAsia" w:ascii="宋体" w:hAnsi="宋体" w:cs="宋体"/>
          <w:sz w:val="24"/>
        </w:rPr>
        <w:t>4、《建筑地基基础设计规范》（GB50007-2011）</w:t>
      </w:r>
    </w:p>
    <w:p w14:paraId="00272C1D">
      <w:pPr>
        <w:spacing w:line="500" w:lineRule="exact"/>
        <w:ind w:firstLine="480" w:firstLineChars="200"/>
        <w:rPr>
          <w:rFonts w:hint="eastAsia" w:ascii="宋体" w:hAnsi="宋体" w:cs="宋体"/>
          <w:sz w:val="24"/>
        </w:rPr>
      </w:pPr>
      <w:r>
        <w:rPr>
          <w:rFonts w:hint="eastAsia" w:ascii="宋体" w:hAnsi="宋体" w:cs="宋体"/>
          <w:sz w:val="24"/>
        </w:rPr>
        <w:t>5、《钻芯法检测混凝土强度技术规程》（JGJT-384-2016）</w:t>
      </w:r>
    </w:p>
    <w:p w14:paraId="79D408D5">
      <w:pPr>
        <w:spacing w:line="500" w:lineRule="exact"/>
        <w:ind w:firstLine="480" w:firstLineChars="200"/>
        <w:rPr>
          <w:rFonts w:hint="eastAsia" w:ascii="宋体" w:hAnsi="宋体" w:cs="宋体"/>
          <w:sz w:val="24"/>
        </w:rPr>
      </w:pPr>
      <w:r>
        <w:rPr>
          <w:rFonts w:hint="eastAsia" w:ascii="宋体" w:hAnsi="宋体" w:cs="宋体"/>
          <w:sz w:val="24"/>
        </w:rPr>
        <w:t>6、《混凝土结构设计规范》（GB50010-2010）</w:t>
      </w:r>
    </w:p>
    <w:p w14:paraId="5663CB57">
      <w:pPr>
        <w:spacing w:line="500" w:lineRule="exact"/>
        <w:ind w:firstLine="480" w:firstLineChars="200"/>
        <w:rPr>
          <w:rFonts w:hint="eastAsia" w:ascii="宋体" w:hAnsi="宋体" w:cs="宋体"/>
          <w:sz w:val="24"/>
        </w:rPr>
      </w:pPr>
      <w:r>
        <w:rPr>
          <w:rFonts w:hint="eastAsia" w:ascii="宋体" w:hAnsi="宋体" w:cs="宋体"/>
          <w:sz w:val="24"/>
        </w:rPr>
        <w:t>7、《混凝土中钢筋检测技术规程》（JGJ/T 152-2008）</w:t>
      </w:r>
    </w:p>
    <w:p w14:paraId="4D7CA97D">
      <w:pPr>
        <w:spacing w:line="500" w:lineRule="exact"/>
        <w:ind w:firstLine="480" w:firstLineChars="200"/>
        <w:rPr>
          <w:rFonts w:hint="eastAsia" w:ascii="宋体" w:hAnsi="宋体" w:cs="宋体"/>
          <w:sz w:val="24"/>
        </w:rPr>
      </w:pPr>
      <w:r>
        <w:rPr>
          <w:rFonts w:hint="eastAsia" w:ascii="宋体" w:hAnsi="宋体" w:cs="宋体"/>
          <w:sz w:val="24"/>
        </w:rPr>
        <w:t>8、《混凝土结构工程施工质量验收规范》（GB50204-2015）</w:t>
      </w:r>
    </w:p>
    <w:p w14:paraId="427EF4EE">
      <w:pPr>
        <w:spacing w:line="500" w:lineRule="exact"/>
        <w:ind w:firstLine="480" w:firstLineChars="200"/>
        <w:rPr>
          <w:rFonts w:hint="eastAsia" w:ascii="宋体" w:hAnsi="宋体" w:cs="宋体"/>
          <w:sz w:val="24"/>
        </w:rPr>
      </w:pPr>
      <w:r>
        <w:rPr>
          <w:rFonts w:hint="eastAsia" w:ascii="宋体" w:hAnsi="宋体" w:cs="宋体"/>
          <w:sz w:val="24"/>
        </w:rPr>
        <w:t>9、《建筑变形测量规范》(JGJ 8-2016)</w:t>
      </w:r>
    </w:p>
    <w:p w14:paraId="1B87241B">
      <w:pPr>
        <w:spacing w:line="500" w:lineRule="exact"/>
        <w:ind w:firstLine="480" w:firstLineChars="200"/>
        <w:rPr>
          <w:rFonts w:hint="eastAsia" w:ascii="宋体" w:hAnsi="宋体" w:cs="宋体"/>
          <w:sz w:val="24"/>
        </w:rPr>
      </w:pPr>
      <w:r>
        <w:rPr>
          <w:rFonts w:hint="eastAsia" w:ascii="宋体" w:hAnsi="宋体" w:cs="宋体"/>
          <w:sz w:val="24"/>
        </w:rPr>
        <w:t>10、《房屋完损等级评定标准》（城住字[84]第678号）</w:t>
      </w:r>
    </w:p>
    <w:p w14:paraId="2A80EAE3">
      <w:pPr>
        <w:spacing w:line="500" w:lineRule="exact"/>
        <w:ind w:left="959" w:leftChars="228" w:hanging="480" w:hangingChars="200"/>
        <w:rPr>
          <w:rFonts w:hint="eastAsia" w:ascii="宋体" w:hAnsi="宋体" w:cs="宋体"/>
          <w:sz w:val="24"/>
        </w:rPr>
      </w:pPr>
      <w:r>
        <w:rPr>
          <w:rFonts w:hint="eastAsia" w:ascii="宋体" w:hAnsi="宋体" w:cs="宋体"/>
          <w:sz w:val="24"/>
        </w:rPr>
        <w:t>11、甲方提供的建筑结构设计图等有关建设图纸资料，现场实地勘察的有关数据。</w:t>
      </w:r>
    </w:p>
    <w:p w14:paraId="2EBFE075">
      <w:pPr>
        <w:pStyle w:val="9"/>
        <w:spacing w:after="0" w:line="500" w:lineRule="exact"/>
        <w:rPr>
          <w:rFonts w:hint="eastAsia" w:ascii="宋体" w:hAnsi="宋体" w:cs="宋体"/>
          <w:sz w:val="24"/>
          <w:szCs w:val="24"/>
          <w:lang w:eastAsia="zh-CN"/>
        </w:rPr>
      </w:pPr>
      <w:r>
        <w:rPr>
          <w:rFonts w:hint="eastAsia" w:ascii="宋体" w:hAnsi="宋体" w:cs="宋体"/>
          <w:b/>
          <w:sz w:val="24"/>
          <w:szCs w:val="24"/>
          <w:lang w:eastAsia="zh-CN"/>
        </w:rPr>
        <w:t xml:space="preserve">第三条  </w:t>
      </w:r>
      <w:r>
        <w:rPr>
          <w:rFonts w:hint="eastAsia" w:ascii="宋体" w:hAnsi="宋体" w:cs="宋体"/>
          <w:b/>
          <w:spacing w:val="20"/>
          <w:sz w:val="24"/>
          <w:szCs w:val="24"/>
          <w:lang w:eastAsia="zh-CN"/>
        </w:rPr>
        <w:t>鉴定费及支付方式：</w:t>
      </w:r>
    </w:p>
    <w:p w14:paraId="1212A1C1">
      <w:pPr>
        <w:spacing w:line="500" w:lineRule="exact"/>
        <w:ind w:firstLine="480" w:firstLineChars="200"/>
        <w:rPr>
          <w:rFonts w:hint="eastAsia" w:ascii="宋体" w:hAnsi="宋体" w:cs="宋体"/>
          <w:sz w:val="24"/>
        </w:rPr>
      </w:pPr>
      <w:r>
        <w:rPr>
          <w:rFonts w:hint="eastAsia" w:ascii="宋体" w:hAnsi="宋体" w:cs="宋体"/>
          <w:bCs/>
          <w:sz w:val="24"/>
        </w:rPr>
        <w:t>1、</w:t>
      </w:r>
      <w:r>
        <w:rPr>
          <w:rFonts w:hint="eastAsia" w:ascii="宋体" w:hAnsi="宋体" w:cs="宋体"/>
          <w:sz w:val="24"/>
        </w:rPr>
        <w:t>收费标准和结合市场实际情况</w:t>
      </w:r>
      <w:r>
        <w:rPr>
          <w:rFonts w:hint="eastAsia" w:ascii="宋体" w:hAnsi="宋体" w:cs="宋体"/>
          <w:bCs/>
          <w:sz w:val="24"/>
        </w:rPr>
        <w:t>。双方同意本次鉴定费用暂定为：</w:t>
      </w:r>
      <w:r>
        <w:rPr>
          <w:rFonts w:hint="eastAsia" w:ascii="宋体" w:hAnsi="宋体" w:cs="宋体"/>
          <w:b/>
          <w:sz w:val="24"/>
          <w:u w:val="single"/>
        </w:rPr>
        <w:t>￥         元（大写：      ）（含税），下浮率   %</w:t>
      </w:r>
      <w:r>
        <w:rPr>
          <w:rFonts w:hint="eastAsia" w:ascii="宋体" w:hAnsi="宋体" w:cs="宋体"/>
          <w:bCs/>
          <w:sz w:val="24"/>
        </w:rPr>
        <w:t>服务该项目</w:t>
      </w:r>
      <w:r>
        <w:rPr>
          <w:rFonts w:hint="eastAsia" w:ascii="宋体" w:hAnsi="宋体" w:cs="宋体"/>
          <w:sz w:val="24"/>
        </w:rPr>
        <w:t>。最终结算金额以相关部门或委托人委托的第三方咨询机构审核为准。</w:t>
      </w:r>
    </w:p>
    <w:p w14:paraId="6FD413E5">
      <w:pPr>
        <w:spacing w:line="500" w:lineRule="exact"/>
        <w:ind w:firstLine="480" w:firstLineChars="200"/>
        <w:rPr>
          <w:rFonts w:hint="eastAsia" w:ascii="宋体" w:hAnsi="宋体" w:cs="宋体"/>
          <w:sz w:val="24"/>
        </w:rPr>
      </w:pPr>
      <w:r>
        <w:rPr>
          <w:rFonts w:hint="eastAsia" w:ascii="宋体" w:hAnsi="宋体" w:cs="宋体"/>
          <w:sz w:val="24"/>
        </w:rPr>
        <w:t>2、结算方式：</w:t>
      </w:r>
    </w:p>
    <w:p w14:paraId="360C2D88">
      <w:pPr>
        <w:tabs>
          <w:tab w:val="left" w:pos="7513"/>
        </w:tabs>
        <w:spacing w:line="360" w:lineRule="auto"/>
        <w:ind w:firstLine="480" w:firstLineChars="200"/>
        <w:rPr>
          <w:rFonts w:hint="eastAsia" w:ascii="宋体" w:hAnsi="宋体" w:cs="宋体"/>
          <w:sz w:val="24"/>
          <w:lang w:val="zh-CN"/>
        </w:rPr>
      </w:pPr>
      <w:r>
        <w:rPr>
          <w:rFonts w:hint="eastAsia" w:ascii="宋体" w:hAnsi="宋体" w:cs="宋体"/>
          <w:sz w:val="24"/>
        </w:rPr>
        <w:t>本项目房屋结构检测鉴定服务费需经相关部门或委托人委托的第三方咨询机构审核确认。本项目投标下浮率：</w:t>
      </w:r>
      <w:r>
        <w:rPr>
          <w:rFonts w:hint="eastAsia" w:ascii="宋体" w:hAnsi="宋体" w:cs="宋体"/>
          <w:sz w:val="24"/>
          <w:u w:val="single"/>
        </w:rPr>
        <w:t xml:space="preserve">   </w:t>
      </w:r>
      <w:r>
        <w:rPr>
          <w:rFonts w:hint="eastAsia" w:ascii="宋体" w:hAnsi="宋体" w:cs="宋体"/>
          <w:sz w:val="24"/>
        </w:rPr>
        <w:t>% ，工程量按实结算，结算金额=实际检测数量*询比文件综合单价限价*（1-投标下浮率）。</w:t>
      </w:r>
      <w:r>
        <w:rPr>
          <w:rFonts w:hint="eastAsia" w:ascii="宋体" w:hAnsi="宋体" w:cs="宋体"/>
          <w:sz w:val="24"/>
          <w:lang w:val="zh-CN"/>
        </w:rPr>
        <w:t>若结算价超过合同价，则按照合同价包干。</w:t>
      </w:r>
    </w:p>
    <w:p w14:paraId="0C3B7F45">
      <w:pPr>
        <w:spacing w:line="500" w:lineRule="exact"/>
        <w:ind w:firstLine="480" w:firstLineChars="200"/>
        <w:rPr>
          <w:rFonts w:hint="eastAsia" w:ascii="宋体" w:hAnsi="宋体" w:cs="宋体"/>
          <w:sz w:val="24"/>
        </w:rPr>
      </w:pPr>
      <w:r>
        <w:rPr>
          <w:rFonts w:hint="eastAsia" w:ascii="宋体" w:hAnsi="宋体" w:cs="宋体"/>
          <w:bCs/>
          <w:sz w:val="24"/>
        </w:rPr>
        <w:t>3、付款方式：</w:t>
      </w:r>
    </w:p>
    <w:p w14:paraId="618E2AC5">
      <w:pPr>
        <w:spacing w:line="520" w:lineRule="exact"/>
        <w:ind w:firstLine="480" w:firstLineChars="200"/>
        <w:rPr>
          <w:rFonts w:hint="eastAsia" w:ascii="宋体" w:hAnsi="宋体" w:cs="宋体"/>
          <w:sz w:val="24"/>
        </w:rPr>
      </w:pPr>
      <w:r>
        <w:rPr>
          <w:rFonts w:hint="eastAsia" w:ascii="宋体" w:hAnsi="宋体" w:cs="宋体"/>
          <w:sz w:val="24"/>
        </w:rPr>
        <w:t>(1）甲方在合同签订后且本项目财政资金（债券资金）到位之日起10个工作日，向乙方支付合同暂定金额的30%作为鉴定预付款。</w:t>
      </w:r>
    </w:p>
    <w:p w14:paraId="260BA3F4">
      <w:pPr>
        <w:spacing w:line="360" w:lineRule="auto"/>
        <w:ind w:firstLine="480" w:firstLineChars="200"/>
        <w:rPr>
          <w:rFonts w:hint="eastAsia" w:ascii="宋体" w:hAnsi="宋体" w:cs="宋体"/>
          <w:sz w:val="24"/>
        </w:rPr>
      </w:pPr>
      <w:r>
        <w:rPr>
          <w:rFonts w:hint="eastAsia" w:ascii="宋体" w:hAnsi="宋体" w:cs="宋体"/>
          <w:sz w:val="24"/>
        </w:rPr>
        <w:t>（2）乙方提交单项检测报告正式成果，经监理、甲方确认后，乙方可以每月向甲方申请进度款，累计支付至所完成工作量的80%作为进度款。</w:t>
      </w:r>
    </w:p>
    <w:p w14:paraId="279DA00F">
      <w:pPr>
        <w:spacing w:line="360" w:lineRule="auto"/>
        <w:ind w:firstLine="480" w:firstLineChars="200"/>
        <w:rPr>
          <w:rFonts w:hint="eastAsia" w:ascii="宋体" w:hAnsi="宋体" w:cs="宋体"/>
          <w:sz w:val="24"/>
          <w:highlight w:val="yellow"/>
          <w:u w:val="single"/>
        </w:rPr>
      </w:pPr>
      <w:r>
        <w:rPr>
          <w:rFonts w:hint="eastAsia" w:ascii="宋体" w:hAnsi="宋体" w:cs="宋体"/>
          <w:sz w:val="24"/>
        </w:rPr>
        <w:t>（3）乙方完成鉴定工作并提交全部正式《 房屋结构安全性鉴定及房屋完损鉴定报告》一式</w:t>
      </w:r>
      <w:r>
        <w:rPr>
          <w:rFonts w:hint="eastAsia" w:ascii="宋体" w:hAnsi="宋体" w:cs="宋体"/>
          <w:sz w:val="24"/>
          <w:u w:val="single"/>
        </w:rPr>
        <w:t xml:space="preserve">    </w:t>
      </w:r>
      <w:r>
        <w:rPr>
          <w:rFonts w:hint="eastAsia" w:ascii="宋体" w:hAnsi="宋体" w:cs="宋体"/>
          <w:sz w:val="24"/>
        </w:rPr>
        <w:t>份后，经甲方、甲方委托的第三方造价咨询单位审核后支付至结算价的100%。</w:t>
      </w:r>
    </w:p>
    <w:p w14:paraId="65121FD0">
      <w:pPr>
        <w:spacing w:line="500" w:lineRule="exact"/>
        <w:ind w:firstLine="482" w:firstLineChars="200"/>
        <w:rPr>
          <w:rFonts w:hint="eastAsia" w:ascii="宋体" w:hAnsi="宋体" w:cs="宋体"/>
          <w:bCs/>
          <w:sz w:val="24"/>
        </w:rPr>
      </w:pPr>
      <w:r>
        <w:rPr>
          <w:rFonts w:hint="eastAsia" w:ascii="宋体" w:hAnsi="宋体" w:cs="宋体"/>
          <w:b/>
          <w:sz w:val="24"/>
        </w:rPr>
        <w:t>本项目为财政资金，均须遵守财政国库集中支付制度，在委托人完成各项支付手续报财政审批时，</w:t>
      </w:r>
      <w:r>
        <w:rPr>
          <w:rFonts w:hint="eastAsia" w:ascii="宋体" w:hAnsi="宋体" w:cs="宋体"/>
          <w:b/>
          <w:sz w:val="24"/>
          <w:lang w:eastAsia="zh-CN"/>
        </w:rPr>
        <w:t>财政局</w:t>
      </w:r>
      <w:r>
        <w:rPr>
          <w:rFonts w:hint="eastAsia" w:ascii="宋体" w:hAnsi="宋体" w:cs="宋体"/>
          <w:b/>
          <w:sz w:val="24"/>
        </w:rPr>
        <w:t>审批导致支付时间延长的，不属委托人违约。</w:t>
      </w:r>
    </w:p>
    <w:p w14:paraId="035B4988">
      <w:pPr>
        <w:spacing w:line="500" w:lineRule="exact"/>
        <w:rPr>
          <w:rFonts w:hint="eastAsia" w:ascii="宋体" w:hAnsi="宋体" w:cs="宋体"/>
          <w:b/>
          <w:sz w:val="24"/>
        </w:rPr>
      </w:pPr>
      <w:r>
        <w:rPr>
          <w:rFonts w:hint="eastAsia" w:ascii="宋体" w:hAnsi="宋体" w:cs="宋体"/>
          <w:b/>
          <w:sz w:val="24"/>
        </w:rPr>
        <w:t>第四条  甲方责任：</w:t>
      </w:r>
    </w:p>
    <w:p w14:paraId="60208726">
      <w:pPr>
        <w:pStyle w:val="9"/>
        <w:spacing w:after="0" w:line="5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1、提供技术资料：提供上述房屋的基本情况。</w:t>
      </w:r>
    </w:p>
    <w:p w14:paraId="5AEDA51B">
      <w:pPr>
        <w:pStyle w:val="9"/>
        <w:spacing w:after="0" w:line="5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2、按合同约定及时支付款项。</w:t>
      </w:r>
    </w:p>
    <w:p w14:paraId="69E3D0A7">
      <w:pPr>
        <w:pStyle w:val="9"/>
        <w:spacing w:after="0" w:line="5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3、为乙方现场鉴定工作提供配合，并协调沟通工作。</w:t>
      </w:r>
    </w:p>
    <w:p w14:paraId="63C87A52">
      <w:pPr>
        <w:pStyle w:val="9"/>
        <w:spacing w:after="0" w:line="500" w:lineRule="exact"/>
        <w:rPr>
          <w:rFonts w:hint="eastAsia" w:ascii="宋体" w:hAnsi="宋体" w:cs="宋体"/>
          <w:b/>
          <w:sz w:val="24"/>
          <w:szCs w:val="24"/>
          <w:lang w:eastAsia="zh-CN"/>
        </w:rPr>
      </w:pPr>
      <w:r>
        <w:rPr>
          <w:rFonts w:hint="eastAsia" w:ascii="宋体" w:hAnsi="宋体" w:cs="宋体"/>
          <w:b/>
          <w:sz w:val="24"/>
          <w:szCs w:val="24"/>
          <w:lang w:eastAsia="zh-CN"/>
        </w:rPr>
        <w:t>第五条  乙方责任：</w:t>
      </w:r>
    </w:p>
    <w:p w14:paraId="1D098BF6">
      <w:pPr>
        <w:pStyle w:val="9"/>
        <w:spacing w:after="0" w:line="500" w:lineRule="exact"/>
        <w:ind w:firstLine="560"/>
        <w:rPr>
          <w:rFonts w:hint="eastAsia" w:ascii="宋体" w:hAnsi="宋体" w:cs="宋体"/>
          <w:sz w:val="24"/>
          <w:szCs w:val="24"/>
          <w:lang w:eastAsia="zh-CN"/>
        </w:rPr>
      </w:pPr>
      <w:r>
        <w:rPr>
          <w:rFonts w:hint="eastAsia" w:ascii="宋体" w:hAnsi="宋体" w:cs="宋体"/>
          <w:sz w:val="24"/>
          <w:szCs w:val="24"/>
          <w:lang w:eastAsia="zh-CN"/>
        </w:rPr>
        <w:t>1、本合同生效后，乙方应按房屋安全鉴定的要求，委派满足本房屋鉴定要求的专业技术人员对现场进行鉴定。</w:t>
      </w:r>
    </w:p>
    <w:p w14:paraId="124B0CA0">
      <w:pPr>
        <w:pStyle w:val="9"/>
        <w:spacing w:after="0" w:line="500" w:lineRule="exact"/>
        <w:ind w:firstLine="560"/>
        <w:rPr>
          <w:rFonts w:hint="eastAsia" w:ascii="宋体" w:hAnsi="宋体" w:cs="宋体"/>
          <w:sz w:val="24"/>
          <w:szCs w:val="24"/>
          <w:lang w:eastAsia="zh-CN"/>
        </w:rPr>
      </w:pPr>
      <w:r>
        <w:rPr>
          <w:rFonts w:hint="eastAsia" w:ascii="宋体" w:hAnsi="宋体" w:cs="宋体"/>
          <w:sz w:val="24"/>
          <w:szCs w:val="24"/>
          <w:lang w:eastAsia="zh-CN"/>
        </w:rPr>
        <w:t>2、按房屋安全鉴定的技术要求严格履行本合同的工作。</w:t>
      </w:r>
    </w:p>
    <w:p w14:paraId="643008B3">
      <w:pPr>
        <w:pStyle w:val="9"/>
        <w:spacing w:after="0" w:line="500" w:lineRule="exact"/>
        <w:ind w:firstLine="560"/>
        <w:rPr>
          <w:rFonts w:hint="eastAsia" w:ascii="宋体" w:hAnsi="宋体" w:cs="宋体"/>
          <w:sz w:val="24"/>
          <w:szCs w:val="24"/>
          <w:lang w:eastAsia="zh-CN"/>
        </w:rPr>
      </w:pPr>
      <w:r>
        <w:rPr>
          <w:rFonts w:hint="eastAsia" w:ascii="宋体" w:hAnsi="宋体" w:cs="宋体"/>
          <w:sz w:val="24"/>
          <w:szCs w:val="24"/>
          <w:lang w:eastAsia="zh-CN"/>
        </w:rPr>
        <w:t>3、按合同要求时间（自甲方书面通知进场鉴定之日起20个日历天内）交付《</w:t>
      </w:r>
      <w:r>
        <w:rPr>
          <w:rFonts w:hint="eastAsia" w:ascii="宋体" w:hAnsi="宋体" w:cs="宋体"/>
          <w:sz w:val="24"/>
          <w:szCs w:val="22"/>
          <w:lang w:eastAsia="zh-CN"/>
        </w:rPr>
        <w:t xml:space="preserve"> 房屋结构安全性鉴定及房屋完损鉴定报告</w:t>
      </w:r>
      <w:r>
        <w:rPr>
          <w:rFonts w:hint="eastAsia" w:ascii="宋体" w:hAnsi="宋体" w:cs="宋体"/>
          <w:sz w:val="24"/>
          <w:szCs w:val="24"/>
          <w:lang w:eastAsia="zh-CN"/>
        </w:rPr>
        <w:t>》一式</w:t>
      </w:r>
      <w:r>
        <w:rPr>
          <w:rFonts w:hint="eastAsia" w:ascii="宋体" w:hAnsi="宋体" w:cs="宋体"/>
          <w:sz w:val="24"/>
          <w:szCs w:val="24"/>
          <w:u w:val="single"/>
          <w:lang w:eastAsia="zh-CN"/>
        </w:rPr>
        <w:t xml:space="preserve">    </w:t>
      </w:r>
      <w:r>
        <w:rPr>
          <w:rFonts w:hint="eastAsia" w:ascii="宋体" w:hAnsi="宋体" w:cs="宋体"/>
          <w:sz w:val="24"/>
          <w:szCs w:val="24"/>
          <w:lang w:eastAsia="zh-CN"/>
        </w:rPr>
        <w:t>份。</w:t>
      </w:r>
    </w:p>
    <w:p w14:paraId="21CAAC2C">
      <w:pPr>
        <w:spacing w:line="500" w:lineRule="exact"/>
        <w:ind w:firstLine="540"/>
        <w:rPr>
          <w:rFonts w:hint="eastAsia" w:ascii="宋体" w:hAnsi="宋体" w:cs="宋体"/>
          <w:kern w:val="0"/>
          <w:sz w:val="24"/>
        </w:rPr>
      </w:pPr>
      <w:r>
        <w:rPr>
          <w:rFonts w:hint="eastAsia" w:ascii="宋体" w:hAnsi="宋体" w:cs="宋体"/>
          <w:sz w:val="24"/>
        </w:rPr>
        <w:t>4、乙方提供的《</w:t>
      </w:r>
      <w:r>
        <w:rPr>
          <w:rFonts w:hint="eastAsia" w:ascii="宋体" w:hAnsi="宋体" w:cs="宋体"/>
          <w:sz w:val="24"/>
          <w:szCs w:val="22"/>
        </w:rPr>
        <w:t>房屋结构安全性鉴定及房屋完损鉴定报告</w:t>
      </w:r>
      <w:r>
        <w:rPr>
          <w:rFonts w:hint="eastAsia" w:ascii="宋体" w:hAnsi="宋体" w:cs="宋体"/>
          <w:sz w:val="24"/>
        </w:rPr>
        <w:t>》应</w:t>
      </w:r>
      <w:r>
        <w:rPr>
          <w:rFonts w:hint="eastAsia" w:ascii="宋体" w:hAnsi="宋体" w:cs="宋体"/>
          <w:kern w:val="0"/>
          <w:sz w:val="24"/>
        </w:rPr>
        <w:t>符合国家、省、市的有关规定、技术规范和准则的要求，并对报告的真实性、可靠性、准确性负责。</w:t>
      </w:r>
    </w:p>
    <w:p w14:paraId="773BD219">
      <w:pPr>
        <w:spacing w:line="500" w:lineRule="exact"/>
        <w:ind w:firstLine="540"/>
        <w:rPr>
          <w:rFonts w:hint="eastAsia" w:ascii="宋体" w:hAnsi="宋体" w:cs="宋体"/>
          <w:sz w:val="24"/>
        </w:rPr>
      </w:pPr>
      <w:r>
        <w:rPr>
          <w:rFonts w:hint="eastAsia" w:ascii="宋体" w:hAnsi="宋体" w:cs="宋体"/>
          <w:kern w:val="0"/>
          <w:sz w:val="24"/>
        </w:rPr>
        <w:t>5、</w:t>
      </w:r>
      <w:r>
        <w:rPr>
          <w:rFonts w:hint="eastAsia" w:ascii="宋体" w:hAnsi="宋体" w:cs="宋体"/>
          <w:sz w:val="24"/>
        </w:rPr>
        <w:t>乙方向甲方提交《</w:t>
      </w:r>
      <w:r>
        <w:rPr>
          <w:rFonts w:hint="eastAsia" w:ascii="宋体" w:hAnsi="宋体" w:cs="宋体"/>
          <w:sz w:val="24"/>
          <w:szCs w:val="22"/>
        </w:rPr>
        <w:t>房屋结构安全性鉴定及房屋完损鉴定报告</w:t>
      </w:r>
      <w:r>
        <w:rPr>
          <w:rFonts w:hint="eastAsia" w:ascii="宋体" w:hAnsi="宋体" w:cs="宋体"/>
          <w:sz w:val="24"/>
        </w:rPr>
        <w:t xml:space="preserve">》、技术资料和工作完成的技术成果，甲方具有所有权。 </w:t>
      </w:r>
    </w:p>
    <w:p w14:paraId="4CF7F92D">
      <w:pPr>
        <w:pStyle w:val="9"/>
        <w:spacing w:after="0" w:line="500" w:lineRule="exact"/>
        <w:ind w:firstLine="480" w:firstLineChars="200"/>
        <w:rPr>
          <w:rFonts w:hint="eastAsia" w:ascii="宋体" w:hAnsi="宋体" w:cs="宋体"/>
          <w:sz w:val="24"/>
          <w:szCs w:val="24"/>
          <w:lang w:eastAsia="zh-CN"/>
        </w:rPr>
      </w:pPr>
      <w:r>
        <w:rPr>
          <w:rFonts w:hint="eastAsia" w:ascii="宋体" w:hAnsi="宋体" w:cs="宋体"/>
          <w:kern w:val="2"/>
          <w:sz w:val="24"/>
          <w:szCs w:val="24"/>
          <w:lang w:eastAsia="zh-CN"/>
        </w:rPr>
        <w:t>6、在合同实施期间乙方人员设备安全责任自负，其费用由乙方承担。</w:t>
      </w:r>
    </w:p>
    <w:p w14:paraId="601F02FF">
      <w:pPr>
        <w:pStyle w:val="9"/>
        <w:spacing w:after="0" w:line="500" w:lineRule="exact"/>
        <w:rPr>
          <w:rFonts w:hint="eastAsia" w:ascii="宋体" w:hAnsi="宋体" w:cs="宋体"/>
          <w:spacing w:val="20"/>
          <w:sz w:val="24"/>
          <w:szCs w:val="24"/>
          <w:lang w:eastAsia="zh-CN"/>
        </w:rPr>
      </w:pPr>
      <w:r>
        <w:rPr>
          <w:rFonts w:hint="eastAsia" w:ascii="宋体" w:hAnsi="宋体" w:cs="宋体"/>
          <w:b/>
          <w:spacing w:val="20"/>
          <w:sz w:val="24"/>
          <w:szCs w:val="24"/>
          <w:lang w:eastAsia="zh-CN"/>
        </w:rPr>
        <w:t xml:space="preserve">第六条  </w:t>
      </w:r>
      <w:r>
        <w:rPr>
          <w:rFonts w:hint="eastAsia" w:ascii="宋体" w:hAnsi="宋体" w:cs="宋体"/>
          <w:sz w:val="24"/>
          <w:szCs w:val="24"/>
          <w:lang w:eastAsia="zh-CN"/>
        </w:rPr>
        <w:t>本合同未尽事宜，经甲、乙双方协商一致，签订补充协议，补充协议与本合同具有同等效力。</w:t>
      </w:r>
    </w:p>
    <w:p w14:paraId="20C2CDB3">
      <w:pPr>
        <w:pStyle w:val="9"/>
        <w:spacing w:after="0" w:line="500" w:lineRule="exact"/>
        <w:rPr>
          <w:rFonts w:hint="eastAsia" w:ascii="宋体" w:hAnsi="宋体" w:cs="宋体"/>
          <w:sz w:val="24"/>
          <w:szCs w:val="24"/>
          <w:lang w:eastAsia="zh-CN"/>
        </w:rPr>
      </w:pPr>
      <w:r>
        <w:rPr>
          <w:rFonts w:hint="eastAsia" w:ascii="宋体" w:hAnsi="宋体" w:cs="宋体"/>
          <w:b/>
          <w:spacing w:val="20"/>
          <w:sz w:val="24"/>
          <w:szCs w:val="24"/>
          <w:lang w:eastAsia="zh-CN"/>
        </w:rPr>
        <w:t xml:space="preserve">第七条  </w:t>
      </w:r>
      <w:r>
        <w:rPr>
          <w:rFonts w:hint="eastAsia" w:ascii="宋体" w:hAnsi="宋体" w:cs="宋体"/>
          <w:b/>
          <w:sz w:val="24"/>
          <w:szCs w:val="24"/>
          <w:lang w:eastAsia="zh-CN"/>
        </w:rPr>
        <w:t>违约责任</w:t>
      </w:r>
      <w:r>
        <w:rPr>
          <w:rFonts w:hint="eastAsia" w:ascii="宋体" w:hAnsi="宋体" w:cs="宋体"/>
          <w:sz w:val="24"/>
          <w:szCs w:val="24"/>
          <w:lang w:eastAsia="zh-CN"/>
        </w:rPr>
        <w:t>：</w:t>
      </w:r>
    </w:p>
    <w:p w14:paraId="6C5A166E">
      <w:pPr>
        <w:pStyle w:val="9"/>
        <w:spacing w:after="0" w:line="5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1、由于乙方的原因未按时完成任务，超过合同约定期限</w:t>
      </w:r>
      <w:r>
        <w:rPr>
          <w:rFonts w:hint="eastAsia" w:ascii="宋体" w:hAnsi="宋体" w:cs="宋体"/>
          <w:sz w:val="24"/>
          <w:szCs w:val="24"/>
          <w:u w:val="single"/>
          <w:lang w:eastAsia="zh-CN"/>
        </w:rPr>
        <w:t>7</w:t>
      </w:r>
      <w:r>
        <w:rPr>
          <w:rFonts w:hint="eastAsia" w:ascii="宋体" w:hAnsi="宋体" w:cs="宋体"/>
          <w:sz w:val="24"/>
          <w:szCs w:val="24"/>
          <w:lang w:eastAsia="zh-CN"/>
        </w:rPr>
        <w:t>个日历天后，乙方应当向甲方支付逾期违约金，违约金每天为合同金额的</w:t>
      </w:r>
      <w:r>
        <w:rPr>
          <w:rFonts w:hint="eastAsia" w:ascii="宋体" w:hAnsi="宋体" w:cs="宋体"/>
          <w:sz w:val="24"/>
          <w:szCs w:val="24"/>
          <w:u w:val="single"/>
          <w:lang w:eastAsia="zh-CN"/>
        </w:rPr>
        <w:t>1</w:t>
      </w:r>
      <w:r>
        <w:rPr>
          <w:rFonts w:hint="eastAsia" w:ascii="宋体" w:hAnsi="宋体" w:cs="宋体"/>
          <w:sz w:val="24"/>
          <w:szCs w:val="24"/>
          <w:lang w:eastAsia="zh-CN"/>
        </w:rPr>
        <w:t>%，最高违约金额不超过合同价款的</w:t>
      </w:r>
      <w:r>
        <w:rPr>
          <w:rFonts w:hint="eastAsia" w:ascii="宋体" w:hAnsi="宋体" w:cs="宋体"/>
          <w:sz w:val="24"/>
          <w:szCs w:val="24"/>
          <w:u w:val="single"/>
          <w:lang w:eastAsia="zh-CN"/>
        </w:rPr>
        <w:t>10</w:t>
      </w:r>
      <w:r>
        <w:rPr>
          <w:rFonts w:hint="eastAsia" w:ascii="宋体" w:hAnsi="宋体" w:cs="宋体"/>
          <w:sz w:val="24"/>
          <w:szCs w:val="24"/>
          <w:lang w:eastAsia="zh-CN"/>
        </w:rPr>
        <w:t>%。</w:t>
      </w:r>
    </w:p>
    <w:p w14:paraId="571B61F6">
      <w:pPr>
        <w:pStyle w:val="9"/>
        <w:spacing w:after="0" w:line="5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2、若因乙方原因导致提交的检测报告存在结论错误或其他重大疏漏，导致甲方对相关房屋的日后安全使用和改造加固决策存在偏差的，乙方应按本合同暂定鉴定费总额的10%向甲方支付违约金。</w:t>
      </w:r>
    </w:p>
    <w:p w14:paraId="5089F8B4">
      <w:pPr>
        <w:pStyle w:val="9"/>
        <w:spacing w:after="0" w:line="5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3、若乙方在鉴定过程中发生安全事故或其他侵权纠纷的，相关责任及损失概由乙方负责及承担。若因此导致甲方诉讼的，甲方为此支出的诉讼费、律师费、保全费、赔偿金等，均由乙方承担。</w:t>
      </w:r>
    </w:p>
    <w:p w14:paraId="5816DF2A">
      <w:pPr>
        <w:pStyle w:val="9"/>
        <w:spacing w:after="0" w:line="5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4、守约方为实现自身合法权益而产生的维权费用（包括但不限于诉讼费、仲裁费、保全费、公证费、鉴定费、律师费、差旅费等），由违约方承担。</w:t>
      </w:r>
    </w:p>
    <w:p w14:paraId="007C3CEE">
      <w:pPr>
        <w:pStyle w:val="9"/>
        <w:snapToGrid w:val="0"/>
        <w:spacing w:after="0" w:line="580" w:lineRule="exact"/>
        <w:rPr>
          <w:rFonts w:hint="eastAsia" w:ascii="宋体" w:hAnsi="宋体" w:cs="宋体"/>
          <w:sz w:val="24"/>
          <w:szCs w:val="24"/>
          <w:lang w:eastAsia="zh-CN"/>
        </w:rPr>
      </w:pPr>
      <w:r>
        <w:rPr>
          <w:rFonts w:hint="eastAsia" w:ascii="宋体" w:hAnsi="宋体" w:cs="宋体"/>
          <w:b/>
          <w:sz w:val="24"/>
          <w:szCs w:val="24"/>
          <w:lang w:eastAsia="zh-CN"/>
        </w:rPr>
        <w:t xml:space="preserve">第八条   </w:t>
      </w:r>
      <w:r>
        <w:rPr>
          <w:rFonts w:hint="eastAsia" w:ascii="宋体" w:hAnsi="宋体" w:cs="宋体"/>
          <w:sz w:val="24"/>
          <w:szCs w:val="24"/>
          <w:lang w:eastAsia="zh-CN"/>
        </w:rPr>
        <w:t>双方商定，在本合同有效期内，甲方指定</w:t>
      </w:r>
      <w:r>
        <w:rPr>
          <w:rFonts w:hint="eastAsia" w:ascii="宋体" w:hAnsi="宋体" w:cs="宋体"/>
          <w:sz w:val="24"/>
          <w:szCs w:val="24"/>
          <w:u w:val="single"/>
          <w:lang w:eastAsia="zh-CN"/>
        </w:rPr>
        <w:t xml:space="preserve">    </w:t>
      </w:r>
      <w:r>
        <w:rPr>
          <w:rFonts w:hint="eastAsia" w:ascii="宋体" w:hAnsi="宋体" w:cs="宋体"/>
          <w:sz w:val="24"/>
          <w:szCs w:val="24"/>
          <w:lang w:eastAsia="zh-CN"/>
        </w:rPr>
        <w:t>为项目负责人，联系电话：</w:t>
      </w:r>
      <w:r>
        <w:rPr>
          <w:rFonts w:hint="eastAsia" w:ascii="宋体" w:hAnsi="宋体" w:cs="宋体"/>
          <w:sz w:val="24"/>
          <w:szCs w:val="24"/>
          <w:u w:val="single"/>
          <w:lang w:eastAsia="zh-CN"/>
        </w:rPr>
        <w:t xml:space="preserve">       </w:t>
      </w:r>
      <w:r>
        <w:rPr>
          <w:rFonts w:hint="eastAsia" w:ascii="宋体" w:hAnsi="宋体" w:cs="宋体"/>
          <w:sz w:val="24"/>
          <w:szCs w:val="24"/>
          <w:lang w:eastAsia="zh-CN"/>
        </w:rPr>
        <w:t>，乙方指定</w:t>
      </w:r>
      <w:r>
        <w:rPr>
          <w:rFonts w:hint="eastAsia" w:ascii="宋体" w:hAnsi="宋体" w:cs="宋体"/>
          <w:sz w:val="24"/>
          <w:szCs w:val="24"/>
          <w:u w:val="single"/>
          <w:lang w:eastAsia="zh-CN"/>
        </w:rPr>
        <w:t xml:space="preserve">    </w:t>
      </w:r>
      <w:r>
        <w:rPr>
          <w:rFonts w:hint="eastAsia" w:ascii="宋体" w:hAnsi="宋体" w:cs="宋体"/>
          <w:sz w:val="24"/>
          <w:szCs w:val="24"/>
          <w:lang w:eastAsia="zh-CN"/>
        </w:rPr>
        <w:t>为项目负责人，联系电话：</w:t>
      </w:r>
      <w:r>
        <w:rPr>
          <w:rFonts w:hint="eastAsia" w:ascii="宋体" w:hAnsi="宋体" w:cs="宋体"/>
          <w:sz w:val="24"/>
          <w:szCs w:val="24"/>
          <w:u w:val="single"/>
          <w:lang w:eastAsia="zh-CN"/>
        </w:rPr>
        <w:t xml:space="preserve">        </w:t>
      </w:r>
      <w:r>
        <w:rPr>
          <w:rFonts w:hint="eastAsia" w:ascii="宋体" w:hAnsi="宋体" w:cs="宋体"/>
          <w:sz w:val="24"/>
          <w:szCs w:val="24"/>
          <w:lang w:eastAsia="zh-CN"/>
        </w:rPr>
        <w:t>，承担以下责任：与对方联系业务工作；代表己方按合同约定履行合同义务，行使合同权利；一方变更项目负责人的，应当及时以书面形式通知另一方。未及时通知并影响本合同履行，造成损失的，应承担相应的责任。</w:t>
      </w:r>
    </w:p>
    <w:p w14:paraId="393A34CD">
      <w:pPr>
        <w:pStyle w:val="9"/>
        <w:spacing w:after="0" w:line="500" w:lineRule="exact"/>
        <w:rPr>
          <w:rFonts w:hint="eastAsia" w:ascii="宋体" w:hAnsi="宋体" w:cs="宋体"/>
          <w:sz w:val="24"/>
          <w:szCs w:val="24"/>
          <w:lang w:eastAsia="zh-CN"/>
        </w:rPr>
      </w:pPr>
      <w:r>
        <w:rPr>
          <w:rFonts w:hint="eastAsia" w:ascii="宋体" w:hAnsi="宋体" w:cs="宋体"/>
          <w:b/>
          <w:sz w:val="24"/>
          <w:szCs w:val="24"/>
          <w:lang w:eastAsia="zh-CN"/>
        </w:rPr>
        <w:t>第九条</w:t>
      </w:r>
      <w:r>
        <w:rPr>
          <w:rFonts w:hint="eastAsia" w:ascii="宋体" w:hAnsi="宋体" w:cs="宋体"/>
          <w:sz w:val="24"/>
          <w:szCs w:val="24"/>
          <w:lang w:eastAsia="zh-CN"/>
        </w:rPr>
        <w:t xml:space="preserve">  合同履约期间发生不可抗力的情况，致使本合同不能履行或不能完全履行，双方将根据实际情况协商解决。</w:t>
      </w:r>
    </w:p>
    <w:p w14:paraId="09087B1D">
      <w:pPr>
        <w:pStyle w:val="9"/>
        <w:spacing w:after="0" w:line="500" w:lineRule="exact"/>
        <w:rPr>
          <w:rFonts w:hint="eastAsia" w:ascii="宋体" w:hAnsi="宋体" w:cs="宋体"/>
          <w:b/>
          <w:sz w:val="24"/>
          <w:szCs w:val="24"/>
          <w:lang w:eastAsia="zh-CN"/>
        </w:rPr>
      </w:pPr>
      <w:r>
        <w:rPr>
          <w:rFonts w:hint="eastAsia" w:ascii="宋体" w:hAnsi="宋体" w:cs="宋体"/>
          <w:b/>
          <w:sz w:val="24"/>
          <w:szCs w:val="24"/>
          <w:lang w:eastAsia="zh-CN"/>
        </w:rPr>
        <w:t>第十条：特别约定：</w:t>
      </w:r>
      <w:r>
        <w:rPr>
          <w:rFonts w:hint="eastAsia" w:ascii="宋体" w:hAnsi="宋体" w:cs="宋体"/>
          <w:bCs/>
          <w:sz w:val="24"/>
          <w:szCs w:val="24"/>
          <w:lang w:eastAsia="zh-CN"/>
        </w:rPr>
        <w:t>如本项目因特殊原因，在三年内都无法实施本项工作的，则本合同也自然终止。</w:t>
      </w:r>
    </w:p>
    <w:p w14:paraId="2567AFEC">
      <w:pPr>
        <w:pStyle w:val="9"/>
        <w:spacing w:after="0" w:line="500" w:lineRule="exact"/>
        <w:rPr>
          <w:rFonts w:hint="eastAsia" w:ascii="宋体" w:hAnsi="宋体" w:cs="宋体"/>
          <w:sz w:val="24"/>
          <w:szCs w:val="24"/>
          <w:lang w:eastAsia="zh-CN"/>
        </w:rPr>
      </w:pPr>
      <w:r>
        <w:rPr>
          <w:rFonts w:hint="eastAsia" w:ascii="宋体" w:hAnsi="宋体" w:cs="宋体"/>
          <w:b/>
          <w:sz w:val="24"/>
          <w:szCs w:val="24"/>
          <w:lang w:eastAsia="zh-CN"/>
        </w:rPr>
        <w:t>第十一条</w:t>
      </w:r>
      <w:r>
        <w:rPr>
          <w:rFonts w:hint="eastAsia" w:ascii="宋体" w:hAnsi="宋体" w:cs="宋体"/>
          <w:sz w:val="24"/>
          <w:szCs w:val="24"/>
          <w:lang w:eastAsia="zh-CN"/>
        </w:rPr>
        <w:t xml:space="preserve">  双方因履行本合同发生争议的，应协商解决。协商不成，按以下第 </w:t>
      </w:r>
      <w:r>
        <w:rPr>
          <w:rFonts w:hint="eastAsia" w:ascii="宋体" w:hAnsi="宋体" w:cs="宋体"/>
          <w:sz w:val="24"/>
          <w:szCs w:val="24"/>
          <w:u w:val="single"/>
          <w:lang w:eastAsia="zh-CN"/>
        </w:rPr>
        <w:t>2</w:t>
      </w:r>
      <w:r>
        <w:rPr>
          <w:rFonts w:hint="eastAsia" w:ascii="宋体" w:hAnsi="宋体" w:cs="宋体"/>
          <w:sz w:val="24"/>
          <w:szCs w:val="24"/>
          <w:lang w:eastAsia="zh-CN"/>
        </w:rPr>
        <w:t xml:space="preserve"> 种方式解决。</w:t>
      </w:r>
    </w:p>
    <w:p w14:paraId="15D4C6E8">
      <w:pPr>
        <w:pStyle w:val="9"/>
        <w:spacing w:after="0" w:line="5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1、中国广州仲裁委员会仲裁；</w:t>
      </w:r>
    </w:p>
    <w:p w14:paraId="1EDF616A">
      <w:pPr>
        <w:pStyle w:val="9"/>
        <w:spacing w:after="0" w:line="5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2、依法向甲方所在地有管辖权的人民法院起诉。</w:t>
      </w:r>
    </w:p>
    <w:p w14:paraId="7AA8DCA5">
      <w:pPr>
        <w:pStyle w:val="9"/>
        <w:spacing w:after="0" w:line="500" w:lineRule="exact"/>
        <w:rPr>
          <w:rFonts w:hint="eastAsia" w:ascii="宋体" w:hAnsi="宋体" w:cs="宋体"/>
          <w:sz w:val="24"/>
          <w:szCs w:val="24"/>
          <w:lang w:eastAsia="zh-CN"/>
        </w:rPr>
      </w:pPr>
      <w:r>
        <w:rPr>
          <w:rFonts w:hint="eastAsia" w:ascii="宋体" w:hAnsi="宋体" w:cs="宋体"/>
          <w:b/>
          <w:sz w:val="24"/>
          <w:szCs w:val="24"/>
          <w:lang w:eastAsia="zh-CN"/>
        </w:rPr>
        <w:t>第十二条</w:t>
      </w:r>
      <w:r>
        <w:rPr>
          <w:rFonts w:hint="eastAsia" w:ascii="宋体" w:hAnsi="宋体" w:cs="宋体"/>
          <w:sz w:val="24"/>
          <w:szCs w:val="24"/>
          <w:lang w:eastAsia="zh-CN"/>
        </w:rPr>
        <w:t xml:space="preserve">  本合同及相关附件所涉及的有关名词和技术术语，其定义和解释如下：按有关技术规范和行业习惯。</w:t>
      </w:r>
    </w:p>
    <w:p w14:paraId="3B25AE89">
      <w:pPr>
        <w:spacing w:line="500" w:lineRule="exact"/>
        <w:rPr>
          <w:rFonts w:hint="eastAsia" w:ascii="宋体" w:hAnsi="宋体" w:cs="宋体"/>
          <w:kern w:val="0"/>
          <w:sz w:val="24"/>
        </w:rPr>
      </w:pPr>
      <w:r>
        <w:rPr>
          <w:rFonts w:hint="eastAsia" w:ascii="宋体" w:hAnsi="宋体" w:cs="宋体"/>
          <w:b/>
          <w:sz w:val="24"/>
        </w:rPr>
        <w:t xml:space="preserve">第十三条  </w:t>
      </w:r>
      <w:r>
        <w:rPr>
          <w:rFonts w:hint="eastAsia" w:ascii="宋体" w:hAnsi="宋体" w:cs="宋体"/>
          <w:kern w:val="0"/>
          <w:sz w:val="24"/>
        </w:rPr>
        <w:t>本合同自甲、乙双方代表签字并盖章后生效，至双方履行完合同规定的义务和责任时终止。</w:t>
      </w:r>
    </w:p>
    <w:p w14:paraId="2FA59CB4">
      <w:pPr>
        <w:pStyle w:val="9"/>
        <w:spacing w:after="0" w:line="500" w:lineRule="exact"/>
        <w:rPr>
          <w:rFonts w:hint="eastAsia" w:ascii="宋体" w:hAnsi="宋体" w:cs="宋体"/>
          <w:sz w:val="24"/>
          <w:szCs w:val="24"/>
          <w:lang w:eastAsia="zh-CN"/>
        </w:rPr>
      </w:pPr>
      <w:r>
        <w:rPr>
          <w:rFonts w:hint="eastAsia" w:ascii="宋体" w:hAnsi="宋体" w:cs="宋体"/>
          <w:b/>
          <w:sz w:val="24"/>
          <w:szCs w:val="24"/>
          <w:lang w:eastAsia="zh-CN"/>
        </w:rPr>
        <w:t>第十四条</w:t>
      </w:r>
      <w:r>
        <w:rPr>
          <w:rFonts w:hint="eastAsia" w:ascii="宋体" w:hAnsi="宋体" w:cs="宋体"/>
          <w:sz w:val="24"/>
          <w:szCs w:val="24"/>
          <w:lang w:eastAsia="zh-CN"/>
        </w:rPr>
        <w:t xml:space="preserve">  本合同一式</w:t>
      </w:r>
      <w:r>
        <w:rPr>
          <w:rFonts w:hint="eastAsia" w:ascii="宋体" w:hAnsi="宋体" w:cs="宋体"/>
          <w:sz w:val="24"/>
          <w:szCs w:val="24"/>
          <w:u w:val="single"/>
          <w:lang w:eastAsia="zh-CN"/>
        </w:rPr>
        <w:t xml:space="preserve">   </w:t>
      </w:r>
      <w:r>
        <w:rPr>
          <w:rFonts w:hint="eastAsia" w:ascii="宋体" w:hAnsi="宋体" w:cs="宋体"/>
          <w:sz w:val="24"/>
          <w:szCs w:val="24"/>
          <w:lang w:eastAsia="zh-CN"/>
        </w:rPr>
        <w:t>份，甲方执</w:t>
      </w:r>
      <w:r>
        <w:rPr>
          <w:rFonts w:hint="eastAsia" w:ascii="宋体" w:hAnsi="宋体" w:cs="宋体"/>
          <w:sz w:val="24"/>
          <w:szCs w:val="24"/>
          <w:u w:val="single"/>
          <w:lang w:eastAsia="zh-CN"/>
        </w:rPr>
        <w:t xml:space="preserve">    </w:t>
      </w:r>
      <w:r>
        <w:rPr>
          <w:rFonts w:hint="eastAsia" w:ascii="宋体" w:hAnsi="宋体" w:cs="宋体"/>
          <w:sz w:val="24"/>
          <w:szCs w:val="24"/>
          <w:lang w:eastAsia="zh-CN"/>
        </w:rPr>
        <w:t>份，乙方执</w:t>
      </w:r>
      <w:r>
        <w:rPr>
          <w:rFonts w:hint="eastAsia" w:ascii="宋体" w:hAnsi="宋体" w:cs="宋体"/>
          <w:sz w:val="24"/>
          <w:szCs w:val="24"/>
          <w:u w:val="single"/>
          <w:lang w:eastAsia="zh-CN"/>
        </w:rPr>
        <w:t xml:space="preserve">    </w:t>
      </w:r>
      <w:r>
        <w:rPr>
          <w:rFonts w:hint="eastAsia" w:ascii="宋体" w:hAnsi="宋体" w:cs="宋体"/>
          <w:sz w:val="24"/>
          <w:szCs w:val="24"/>
          <w:lang w:eastAsia="zh-CN"/>
        </w:rPr>
        <w:t>份，具有同等法律效力。</w:t>
      </w:r>
    </w:p>
    <w:p w14:paraId="7F79848C">
      <w:pPr>
        <w:pStyle w:val="9"/>
        <w:spacing w:after="0" w:line="500" w:lineRule="exact"/>
        <w:rPr>
          <w:rFonts w:hint="eastAsia" w:ascii="宋体" w:hAnsi="宋体" w:cs="宋体"/>
          <w:sz w:val="24"/>
          <w:szCs w:val="24"/>
          <w:lang w:eastAsia="zh-CN"/>
        </w:rPr>
      </w:pPr>
      <w:r>
        <w:rPr>
          <w:rFonts w:hint="eastAsia" w:ascii="宋体" w:hAnsi="宋体" w:cs="宋体"/>
          <w:sz w:val="24"/>
          <w:szCs w:val="24"/>
          <w:lang w:eastAsia="zh-CN"/>
        </w:rPr>
        <w:t>附件：廉政合同</w:t>
      </w:r>
    </w:p>
    <w:p w14:paraId="73DEE2EC">
      <w:pPr>
        <w:pStyle w:val="9"/>
        <w:spacing w:after="0" w:line="500" w:lineRule="exact"/>
        <w:rPr>
          <w:rFonts w:hint="eastAsia" w:ascii="宋体" w:hAnsi="宋体" w:cs="宋体"/>
          <w:sz w:val="24"/>
          <w:szCs w:val="24"/>
          <w:lang w:eastAsia="zh-CN"/>
        </w:rPr>
      </w:pPr>
      <w:r>
        <w:rPr>
          <w:rFonts w:hint="eastAsia" w:ascii="宋体" w:hAnsi="宋体" w:cs="宋体"/>
          <w:sz w:val="24"/>
          <w:szCs w:val="24"/>
          <w:lang w:eastAsia="zh-CN"/>
        </w:rPr>
        <w:t xml:space="preserve">     </w:t>
      </w:r>
    </w:p>
    <w:p w14:paraId="48B45F83">
      <w:pPr>
        <w:pStyle w:val="6"/>
        <w:spacing w:before="0" w:beforeAutospacing="0" w:after="0" w:afterAutospacing="0" w:line="360" w:lineRule="auto"/>
        <w:ind w:left="6115" w:hanging="6115" w:hangingChars="2548"/>
        <w:rPr>
          <w:rFonts w:hint="eastAsia"/>
          <w:bCs/>
        </w:rPr>
      </w:pPr>
    </w:p>
    <w:p w14:paraId="4AC0EE18">
      <w:pPr>
        <w:pStyle w:val="6"/>
        <w:spacing w:before="0" w:beforeAutospacing="0" w:after="0" w:afterAutospacing="0" w:line="360" w:lineRule="auto"/>
        <w:ind w:left="6115" w:hanging="6115" w:hangingChars="2548"/>
        <w:rPr>
          <w:rFonts w:hint="eastAsia"/>
          <w:bCs/>
        </w:rPr>
      </w:pPr>
    </w:p>
    <w:p w14:paraId="667AEFD3">
      <w:pPr>
        <w:pStyle w:val="6"/>
        <w:spacing w:before="0" w:beforeAutospacing="0" w:after="0" w:afterAutospacing="0" w:line="360" w:lineRule="auto"/>
        <w:ind w:left="6115" w:hanging="6115" w:hangingChars="2548"/>
        <w:rPr>
          <w:rFonts w:hint="eastAsia"/>
          <w:bCs/>
        </w:rPr>
      </w:pPr>
    </w:p>
    <w:p w14:paraId="154F5B14">
      <w:pPr>
        <w:pStyle w:val="6"/>
        <w:spacing w:before="0" w:beforeAutospacing="0" w:after="0" w:afterAutospacing="0" w:line="360" w:lineRule="auto"/>
        <w:ind w:left="6115" w:hanging="6115" w:hangingChars="2548"/>
        <w:rPr>
          <w:rFonts w:hint="eastAsia"/>
          <w:bCs/>
        </w:rPr>
      </w:pPr>
    </w:p>
    <w:p w14:paraId="2065D78C">
      <w:pPr>
        <w:pStyle w:val="6"/>
        <w:spacing w:before="0" w:beforeAutospacing="0" w:after="0" w:afterAutospacing="0" w:line="360" w:lineRule="auto"/>
        <w:ind w:left="6115" w:hanging="6115" w:hangingChars="2548"/>
        <w:rPr>
          <w:rFonts w:hint="eastAsia"/>
          <w:bCs/>
        </w:rPr>
      </w:pPr>
      <w:r>
        <w:rPr>
          <w:rFonts w:hint="eastAsia"/>
          <w:bCs/>
        </w:rPr>
        <w:t>甲方：广州市荔湾区人民政府桥中街道   乙方：</w:t>
      </w:r>
    </w:p>
    <w:p w14:paraId="7E0AE20F">
      <w:pPr>
        <w:pStyle w:val="6"/>
        <w:spacing w:before="0" w:beforeAutospacing="0" w:after="0" w:afterAutospacing="0" w:line="360" w:lineRule="auto"/>
        <w:ind w:left="6115" w:hanging="6115" w:hangingChars="2548"/>
        <w:rPr>
          <w:rFonts w:hint="eastAsia"/>
          <w:bCs/>
          <w:snapToGrid w:val="0"/>
          <w:spacing w:val="-20"/>
          <w:kern w:val="44"/>
        </w:rPr>
      </w:pPr>
      <w:r>
        <w:rPr>
          <w:rFonts w:hint="eastAsia"/>
          <w:bCs/>
        </w:rPr>
        <w:t xml:space="preserve">办事处                    </w:t>
      </w:r>
    </w:p>
    <w:p w14:paraId="028F4F3E">
      <w:pPr>
        <w:pStyle w:val="6"/>
        <w:spacing w:before="0" w:beforeAutospacing="0" w:after="0" w:afterAutospacing="0" w:line="360" w:lineRule="auto"/>
        <w:ind w:firstLine="1800" w:firstLineChars="750"/>
        <w:rPr>
          <w:rFonts w:hint="eastAsia"/>
        </w:rPr>
      </w:pPr>
      <w:r>
        <w:rPr>
          <w:rFonts w:hint="eastAsia"/>
        </w:rPr>
        <w:t>（盖章）                           （盖章）</w:t>
      </w:r>
    </w:p>
    <w:p w14:paraId="4EDF9F51">
      <w:pPr>
        <w:pStyle w:val="6"/>
        <w:spacing w:before="0" w:beforeAutospacing="0" w:after="0" w:afterAutospacing="0" w:line="360" w:lineRule="auto"/>
        <w:rPr>
          <w:rFonts w:hint="eastAsia"/>
        </w:rPr>
      </w:pPr>
      <w:r>
        <w:rPr>
          <w:rFonts w:hint="eastAsia"/>
        </w:rPr>
        <w:t>法定代表人：                         法定代表人：</w:t>
      </w:r>
    </w:p>
    <w:p w14:paraId="73EFBD31">
      <w:pPr>
        <w:pStyle w:val="6"/>
        <w:spacing w:before="0" w:beforeAutospacing="0" w:after="0" w:afterAutospacing="0" w:line="360" w:lineRule="auto"/>
        <w:rPr>
          <w:rFonts w:hint="eastAsia"/>
        </w:rPr>
      </w:pPr>
      <w:r>
        <w:rPr>
          <w:rFonts w:hint="eastAsia"/>
        </w:rPr>
        <w:t>经办人：                             经办人：</w:t>
      </w:r>
    </w:p>
    <w:p w14:paraId="4F39FEAE">
      <w:pPr>
        <w:pStyle w:val="6"/>
        <w:spacing w:before="0" w:beforeAutospacing="0" w:after="0" w:afterAutospacing="0" w:line="360" w:lineRule="auto"/>
        <w:ind w:left="5760" w:hanging="5760" w:hangingChars="2400"/>
        <w:rPr>
          <w:rFonts w:hint="eastAsia"/>
        </w:rPr>
      </w:pPr>
      <w:r>
        <w:rPr>
          <w:rFonts w:hint="eastAsia"/>
        </w:rPr>
        <w:t xml:space="preserve">地址：广州市荔湾区红楼路38号 </w:t>
      </w:r>
      <w:r>
        <w:rPr>
          <w:rFonts w:hint="eastAsia"/>
          <w:spacing w:val="-10"/>
        </w:rPr>
        <w:t xml:space="preserve">      </w:t>
      </w:r>
      <w:r>
        <w:rPr>
          <w:rFonts w:hint="eastAsia"/>
          <w:spacing w:val="-8"/>
        </w:rPr>
        <w:t xml:space="preserve">  </w:t>
      </w:r>
      <w:r>
        <w:rPr>
          <w:rFonts w:hint="eastAsia"/>
        </w:rPr>
        <w:t>地址：</w:t>
      </w:r>
    </w:p>
    <w:p w14:paraId="7EEC390A">
      <w:pPr>
        <w:pStyle w:val="6"/>
        <w:spacing w:before="0" w:beforeAutospacing="0" w:after="0" w:afterAutospacing="0" w:line="360" w:lineRule="auto"/>
        <w:ind w:left="5667" w:leftChars="2508" w:hanging="400" w:hangingChars="200"/>
        <w:rPr>
          <w:rFonts w:hint="eastAsia"/>
        </w:rPr>
      </w:pPr>
      <w:r>
        <w:rPr>
          <w:rFonts w:hint="eastAsia"/>
          <w:spacing w:val="-20"/>
        </w:rPr>
        <w:t xml:space="preserve"> </w:t>
      </w:r>
    </w:p>
    <w:p w14:paraId="4755410C">
      <w:pPr>
        <w:pStyle w:val="6"/>
        <w:spacing w:before="0" w:beforeAutospacing="0" w:after="0" w:afterAutospacing="0" w:line="360" w:lineRule="auto"/>
        <w:rPr>
          <w:rFonts w:hint="eastAsia"/>
        </w:rPr>
      </w:pPr>
      <w:r>
        <w:rPr>
          <w:rFonts w:hint="eastAsia"/>
        </w:rPr>
        <w:t xml:space="preserve">邮编：                               邮编： </w:t>
      </w:r>
    </w:p>
    <w:p w14:paraId="2CAD527C">
      <w:pPr>
        <w:pStyle w:val="6"/>
        <w:spacing w:before="0" w:beforeAutospacing="0" w:after="0" w:afterAutospacing="0" w:line="360" w:lineRule="auto"/>
        <w:rPr>
          <w:rFonts w:hint="eastAsia"/>
        </w:rPr>
      </w:pPr>
      <w:r>
        <w:rPr>
          <w:rFonts w:hint="eastAsia"/>
        </w:rPr>
        <w:t>电话：                               电话：</w:t>
      </w:r>
    </w:p>
    <w:p w14:paraId="104232D2">
      <w:pPr>
        <w:pStyle w:val="6"/>
        <w:spacing w:before="0" w:beforeAutospacing="0" w:after="0" w:afterAutospacing="0" w:line="360" w:lineRule="auto"/>
        <w:rPr>
          <w:rFonts w:hint="eastAsia"/>
        </w:rPr>
      </w:pPr>
      <w:r>
        <w:rPr>
          <w:rFonts w:hint="eastAsia"/>
        </w:rPr>
        <w:t xml:space="preserve">传真：                               传真： </w:t>
      </w:r>
    </w:p>
    <w:p w14:paraId="56A4589C">
      <w:pPr>
        <w:pStyle w:val="6"/>
        <w:spacing w:before="0" w:beforeAutospacing="0" w:after="0" w:afterAutospacing="0" w:line="360" w:lineRule="auto"/>
        <w:rPr>
          <w:rFonts w:hint="eastAsia"/>
        </w:rPr>
      </w:pPr>
      <w:r>
        <w:rPr>
          <w:rFonts w:hint="eastAsia"/>
        </w:rPr>
        <w:t>开户银行：                           开户银行：</w:t>
      </w:r>
      <w:r>
        <w:rPr>
          <w:rFonts w:hint="eastAsia"/>
          <w:spacing w:val="-10"/>
        </w:rPr>
        <w:t xml:space="preserve"> </w:t>
      </w:r>
    </w:p>
    <w:p w14:paraId="79E84CF5">
      <w:pPr>
        <w:pStyle w:val="6"/>
        <w:spacing w:before="0" w:beforeAutospacing="0" w:after="0" w:afterAutospacing="0" w:line="360" w:lineRule="auto"/>
        <w:rPr>
          <w:rFonts w:hint="eastAsia"/>
        </w:rPr>
      </w:pPr>
      <w:r>
        <w:rPr>
          <w:rFonts w:hint="eastAsia"/>
        </w:rPr>
        <w:t xml:space="preserve">开户账号：                           开户账号： </w:t>
      </w:r>
    </w:p>
    <w:p w14:paraId="5FDD4F9C">
      <w:pPr>
        <w:pStyle w:val="6"/>
        <w:spacing w:before="0" w:beforeAutospacing="0" w:after="0" w:afterAutospacing="0" w:line="360" w:lineRule="auto"/>
        <w:rPr>
          <w:rFonts w:hint="eastAsia"/>
        </w:rPr>
      </w:pPr>
      <w:r>
        <w:rPr>
          <w:rFonts w:hint="eastAsia"/>
        </w:rPr>
        <w:t>签订日期：2025年  月  日            签订日期：2025年  月   日</w:t>
      </w:r>
    </w:p>
    <w:p w14:paraId="4843F035">
      <w:pPr>
        <w:pStyle w:val="6"/>
        <w:spacing w:before="0" w:beforeAutospacing="0" w:after="0" w:afterAutospacing="0" w:line="360" w:lineRule="auto"/>
        <w:jc w:val="center"/>
        <w:rPr>
          <w:rFonts w:hint="eastAsia"/>
        </w:rPr>
      </w:pPr>
    </w:p>
    <w:p w14:paraId="7163079A">
      <w:pPr>
        <w:pStyle w:val="6"/>
        <w:spacing w:before="0" w:beforeAutospacing="0" w:after="0" w:afterAutospacing="0" w:line="360" w:lineRule="auto"/>
        <w:jc w:val="center"/>
        <w:rPr>
          <w:rFonts w:hint="eastAsia"/>
        </w:rPr>
      </w:pPr>
      <w:r>
        <w:rPr>
          <w:rFonts w:hint="eastAsia"/>
        </w:rPr>
        <w:t>本合同签订于广东省广州市荔湾区</w:t>
      </w:r>
    </w:p>
    <w:p w14:paraId="7F27A3CA">
      <w:pPr>
        <w:pStyle w:val="2"/>
        <w:keepNext w:val="0"/>
        <w:keepLines w:val="0"/>
        <w:spacing w:before="100" w:beforeAutospacing="1" w:after="100" w:afterAutospacing="1"/>
        <w:jc w:val="both"/>
        <w:rPr>
          <w:rFonts w:hint="eastAsia" w:ascii="宋体" w:eastAsia="宋体" w:cs="宋体"/>
        </w:rPr>
      </w:pPr>
    </w:p>
    <w:p w14:paraId="2EC37E89">
      <w:pPr>
        <w:pStyle w:val="2"/>
        <w:keepNext w:val="0"/>
        <w:keepLines w:val="0"/>
        <w:spacing w:before="100" w:beforeAutospacing="1" w:after="100" w:afterAutospacing="1"/>
        <w:jc w:val="both"/>
        <w:rPr>
          <w:rFonts w:hint="eastAsia" w:ascii="宋体" w:eastAsia="宋体" w:cs="宋体"/>
        </w:rPr>
      </w:pPr>
      <w:r>
        <w:rPr>
          <w:rFonts w:hint="eastAsia" w:ascii="宋体" w:eastAsia="宋体" w:cs="宋体"/>
        </w:rPr>
        <w:br w:type="page"/>
      </w:r>
      <w:r>
        <w:rPr>
          <w:rFonts w:hint="eastAsia" w:ascii="宋体" w:eastAsia="宋体" w:cs="宋体"/>
          <w:sz w:val="24"/>
          <w:szCs w:val="24"/>
        </w:rPr>
        <w:t>附件1</w:t>
      </w:r>
    </w:p>
    <w:p w14:paraId="1CDA14E1">
      <w:pPr>
        <w:pStyle w:val="2"/>
        <w:keepNext w:val="0"/>
        <w:keepLines w:val="0"/>
        <w:spacing w:before="100" w:beforeAutospacing="1" w:after="100" w:afterAutospacing="1"/>
        <w:rPr>
          <w:rFonts w:hint="eastAsia" w:ascii="宋体" w:eastAsia="宋体" w:cs="宋体"/>
        </w:rPr>
      </w:pPr>
      <w:r>
        <w:rPr>
          <w:rFonts w:hint="eastAsia" w:ascii="宋体" w:eastAsia="宋体" w:cs="宋体"/>
          <w:bCs w:val="0"/>
          <w:kern w:val="2"/>
          <w:sz w:val="32"/>
          <w:szCs w:val="32"/>
        </w:rPr>
        <w:t>廉 政 合 同</w:t>
      </w:r>
    </w:p>
    <w:p w14:paraId="755FBDAC">
      <w:pPr>
        <w:spacing w:line="440" w:lineRule="exact"/>
        <w:jc w:val="left"/>
        <w:rPr>
          <w:rFonts w:hint="eastAsia" w:ascii="宋体" w:hAnsi="宋体" w:cs="宋体"/>
          <w:kern w:val="0"/>
          <w:sz w:val="24"/>
          <w:u w:val="single"/>
          <w:lang w:val="zh-CN"/>
        </w:rPr>
      </w:pPr>
      <w:r>
        <w:rPr>
          <w:rFonts w:hint="eastAsia" w:ascii="宋体" w:hAnsi="宋体" w:cs="宋体"/>
          <w:kern w:val="0"/>
          <w:sz w:val="24"/>
          <w:lang w:val="zh-CN"/>
        </w:rPr>
        <w:t>甲方：</w:t>
      </w:r>
      <w:r>
        <w:rPr>
          <w:rFonts w:hint="eastAsia" w:ascii="宋体" w:hAnsi="宋体" w:cs="宋体"/>
          <w:kern w:val="0"/>
          <w:sz w:val="24"/>
          <w:u w:val="single"/>
        </w:rPr>
        <w:t>广州市荔湾区人民政府桥中街道</w:t>
      </w:r>
    </w:p>
    <w:p w14:paraId="74FC69B1">
      <w:pPr>
        <w:spacing w:line="440" w:lineRule="exact"/>
        <w:jc w:val="left"/>
        <w:rPr>
          <w:rFonts w:hint="eastAsia" w:ascii="宋体" w:hAnsi="宋体" w:cs="宋体"/>
          <w:kern w:val="0"/>
          <w:sz w:val="24"/>
          <w:u w:val="single"/>
        </w:rPr>
      </w:pPr>
      <w:r>
        <w:rPr>
          <w:rFonts w:hint="eastAsia" w:ascii="宋体" w:hAnsi="宋体" w:cs="宋体"/>
          <w:kern w:val="0"/>
          <w:sz w:val="24"/>
          <w:lang w:val="zh-CN"/>
        </w:rPr>
        <w:t>乙方：</w:t>
      </w:r>
      <w:r>
        <w:rPr>
          <w:rFonts w:hint="eastAsia" w:ascii="宋体" w:hAnsi="宋体" w:cs="宋体"/>
          <w:kern w:val="0"/>
          <w:sz w:val="24"/>
          <w:u w:val="single"/>
        </w:rPr>
        <w:t xml:space="preserve">                            </w:t>
      </w:r>
    </w:p>
    <w:p w14:paraId="126F8F09">
      <w:pPr>
        <w:spacing w:line="440" w:lineRule="exact"/>
        <w:ind w:firstLine="480" w:firstLineChars="200"/>
        <w:jc w:val="left"/>
        <w:rPr>
          <w:rFonts w:hint="eastAsia" w:ascii="宋体" w:hAnsi="宋体" w:cs="宋体"/>
          <w:sz w:val="24"/>
        </w:rPr>
      </w:pPr>
      <w:r>
        <w:rPr>
          <w:rFonts w:hint="eastAsia" w:ascii="宋体" w:hAnsi="宋体" w:cs="宋体"/>
          <w:kern w:val="0"/>
          <w:sz w:val="24"/>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sz w:val="24"/>
        </w:rPr>
        <w:t>。</w:t>
      </w:r>
    </w:p>
    <w:p w14:paraId="5CCEF6C1">
      <w:pPr>
        <w:spacing w:line="440" w:lineRule="exact"/>
        <w:ind w:firstLine="482" w:firstLineChars="200"/>
        <w:jc w:val="left"/>
        <w:rPr>
          <w:rFonts w:hint="eastAsia" w:ascii="宋体" w:hAnsi="宋体" w:cs="宋体"/>
          <w:b/>
          <w:bCs/>
          <w:sz w:val="24"/>
        </w:rPr>
      </w:pPr>
      <w:r>
        <w:rPr>
          <w:rFonts w:hint="eastAsia" w:ascii="宋体" w:hAnsi="宋体" w:cs="宋体"/>
          <w:b/>
          <w:bCs/>
          <w:sz w:val="24"/>
        </w:rPr>
        <w:t>1  双方权利和义务</w:t>
      </w:r>
    </w:p>
    <w:p w14:paraId="0ADD2395">
      <w:pPr>
        <w:spacing w:line="440" w:lineRule="exact"/>
        <w:ind w:firstLine="480" w:firstLineChars="200"/>
        <w:jc w:val="left"/>
        <w:rPr>
          <w:rFonts w:hint="eastAsia" w:ascii="宋体" w:hAnsi="宋体" w:cs="宋体"/>
          <w:sz w:val="24"/>
        </w:rPr>
      </w:pPr>
      <w:r>
        <w:rPr>
          <w:rFonts w:hint="eastAsia" w:ascii="宋体" w:hAnsi="宋体" w:cs="宋体"/>
          <w:sz w:val="24"/>
        </w:rPr>
        <w:t>1.1  严格遵守国家、省有关法律法规的规定。</w:t>
      </w:r>
    </w:p>
    <w:p w14:paraId="60AAB9F5">
      <w:pPr>
        <w:spacing w:line="440" w:lineRule="exact"/>
        <w:ind w:firstLine="480" w:firstLineChars="200"/>
        <w:rPr>
          <w:rFonts w:hint="eastAsia" w:ascii="宋体" w:hAnsi="宋体" w:cs="宋体"/>
          <w:sz w:val="24"/>
        </w:rPr>
      </w:pPr>
      <w:r>
        <w:rPr>
          <w:rFonts w:hint="eastAsia" w:ascii="宋体" w:hAnsi="宋体" w:cs="宋体"/>
          <w:sz w:val="24"/>
        </w:rPr>
        <w:t>1.2  严格执行合同工程一切合同文件，自觉按合同办事。</w:t>
      </w:r>
    </w:p>
    <w:p w14:paraId="10ACDA00">
      <w:pPr>
        <w:spacing w:line="440" w:lineRule="exact"/>
        <w:ind w:firstLine="480" w:firstLineChars="200"/>
        <w:rPr>
          <w:rFonts w:hint="eastAsia" w:ascii="宋体" w:hAnsi="宋体" w:cs="宋体"/>
          <w:sz w:val="24"/>
        </w:rPr>
      </w:pPr>
      <w:r>
        <w:rPr>
          <w:rFonts w:hint="eastAsia" w:ascii="宋体" w:hAnsi="宋体" w:cs="宋体"/>
          <w:sz w:val="24"/>
        </w:rPr>
        <w:t xml:space="preserve">1.3  </w:t>
      </w:r>
      <w:r>
        <w:rPr>
          <w:rFonts w:hint="eastAsia" w:ascii="宋体" w:hAnsi="宋体" w:cs="宋体"/>
          <w:kern w:val="0"/>
          <w:sz w:val="24"/>
          <w:lang w:val="zh-CN"/>
        </w:rPr>
        <w:t>合同双方当事人的业务活动应坚持公平、公开、公正和诚信的原则（法律认定的商业</w:t>
      </w:r>
      <w:r>
        <w:rPr>
          <w:rFonts w:hint="eastAsia" w:ascii="宋体" w:hAnsi="宋体" w:cs="宋体"/>
          <w:kern w:val="0"/>
          <w:sz w:val="24"/>
        </w:rPr>
        <w:t xml:space="preserve"> </w:t>
      </w:r>
      <w:r>
        <w:rPr>
          <w:rFonts w:hint="eastAsia" w:ascii="宋体" w:hAnsi="宋体" w:cs="宋体"/>
          <w:kern w:val="0"/>
          <w:sz w:val="24"/>
          <w:lang w:val="zh-CN"/>
        </w:rPr>
        <w:t>秘密和合同文件另有规定除外），不得损害国家和集体利益，不得违反工程建设管理规章制度</w:t>
      </w:r>
      <w:r>
        <w:rPr>
          <w:rFonts w:hint="eastAsia" w:ascii="宋体" w:hAnsi="宋体" w:cs="宋体"/>
          <w:sz w:val="24"/>
        </w:rPr>
        <w:t>。</w:t>
      </w:r>
    </w:p>
    <w:p w14:paraId="5233FE5A">
      <w:pPr>
        <w:spacing w:line="440" w:lineRule="exact"/>
        <w:ind w:firstLine="480" w:firstLineChars="200"/>
        <w:rPr>
          <w:rFonts w:hint="eastAsia" w:ascii="宋体" w:hAnsi="宋体" w:cs="宋体"/>
          <w:sz w:val="24"/>
        </w:rPr>
      </w:pPr>
      <w:r>
        <w:rPr>
          <w:rFonts w:hint="eastAsia" w:ascii="宋体" w:hAnsi="宋体" w:cs="宋体"/>
          <w:sz w:val="24"/>
        </w:rPr>
        <w:t>1.4  建立健全廉政制度，开展廉政教育，设立廉政告示牌，公布举报电话，监督并认真查处违法违纪行为。</w:t>
      </w:r>
    </w:p>
    <w:p w14:paraId="2FB1A00F">
      <w:pPr>
        <w:spacing w:line="440" w:lineRule="exact"/>
        <w:ind w:firstLine="480" w:firstLineChars="200"/>
        <w:rPr>
          <w:rFonts w:hint="eastAsia" w:ascii="宋体" w:hAnsi="宋体" w:cs="宋体"/>
          <w:sz w:val="24"/>
        </w:rPr>
      </w:pPr>
      <w:r>
        <w:rPr>
          <w:rFonts w:hint="eastAsia" w:ascii="宋体" w:hAnsi="宋体" w:cs="宋体"/>
          <w:sz w:val="24"/>
        </w:rPr>
        <w:t>1.5  发现对方在业务活动中有违反廉政建设规定的行为，应及时给予提醒和纠正。</w:t>
      </w:r>
    </w:p>
    <w:p w14:paraId="4C561F5D">
      <w:pPr>
        <w:spacing w:line="440" w:lineRule="exact"/>
        <w:ind w:firstLine="480" w:firstLineChars="200"/>
        <w:jc w:val="left"/>
        <w:rPr>
          <w:rFonts w:hint="eastAsia" w:ascii="宋体" w:hAnsi="宋体" w:cs="宋体"/>
          <w:sz w:val="24"/>
        </w:rPr>
      </w:pPr>
      <w:r>
        <w:rPr>
          <w:rFonts w:hint="eastAsia" w:ascii="宋体" w:hAnsi="宋体" w:cs="宋体"/>
          <w:sz w:val="24"/>
        </w:rPr>
        <w:t>1.6  发现对方严重违反合同的行为，有向其上级部门举报、建议给予处理并要求告知处理结果的权利。</w:t>
      </w:r>
    </w:p>
    <w:p w14:paraId="1EFE0A4E">
      <w:pPr>
        <w:spacing w:line="440" w:lineRule="exact"/>
        <w:ind w:firstLine="482" w:firstLineChars="200"/>
        <w:jc w:val="left"/>
        <w:rPr>
          <w:rFonts w:hint="eastAsia" w:ascii="宋体" w:hAnsi="宋体" w:cs="宋体"/>
          <w:b/>
          <w:bCs/>
          <w:sz w:val="24"/>
        </w:rPr>
      </w:pPr>
      <w:r>
        <w:rPr>
          <w:rFonts w:hint="eastAsia" w:ascii="宋体" w:hAnsi="宋体" w:cs="宋体"/>
          <w:b/>
          <w:bCs/>
          <w:sz w:val="24"/>
        </w:rPr>
        <w:t>2  甲方义务</w:t>
      </w:r>
    </w:p>
    <w:p w14:paraId="12DE0BCF">
      <w:pPr>
        <w:spacing w:line="440" w:lineRule="exact"/>
        <w:ind w:firstLine="480" w:firstLineChars="200"/>
        <w:jc w:val="left"/>
        <w:rPr>
          <w:rFonts w:hint="eastAsia" w:ascii="宋体" w:hAnsi="宋体" w:cs="宋体"/>
          <w:sz w:val="24"/>
        </w:rPr>
      </w:pPr>
      <w:r>
        <w:rPr>
          <w:rFonts w:hint="eastAsia" w:ascii="宋体" w:hAnsi="宋体" w:cs="宋体"/>
          <w:sz w:val="24"/>
        </w:rPr>
        <w:t>2.1  甲方及其工作人员不得索要或接受乙方的礼金、有价证券和贵重物品，不得在乙方报销任何应由甲方或工作人员个人支付的费用等。</w:t>
      </w:r>
    </w:p>
    <w:p w14:paraId="6B77C3E3">
      <w:pPr>
        <w:spacing w:line="440" w:lineRule="exact"/>
        <w:ind w:firstLine="480" w:firstLineChars="200"/>
        <w:rPr>
          <w:rFonts w:hint="eastAsia" w:ascii="宋体" w:hAnsi="宋体" w:cs="宋体"/>
          <w:sz w:val="24"/>
        </w:rPr>
      </w:pPr>
      <w:r>
        <w:rPr>
          <w:rFonts w:hint="eastAsia" w:ascii="宋体" w:hAnsi="宋体" w:cs="宋体"/>
          <w:sz w:val="24"/>
        </w:rPr>
        <w:t xml:space="preserve">2.2  甲方及其工作人员不得接受乙方安排的包括工作餐在内的任何宴请，不得参与乙方安排的KTV、打高尔夫、出入私人会所等任何娱乐活动；不得接受乙方提供的通讯工具、交通工具和高档办公用品等。 </w:t>
      </w:r>
    </w:p>
    <w:p w14:paraId="6CA2C470">
      <w:pPr>
        <w:spacing w:line="440" w:lineRule="exact"/>
        <w:ind w:firstLine="480" w:firstLineChars="200"/>
        <w:rPr>
          <w:rFonts w:hint="eastAsia" w:ascii="宋体" w:hAnsi="宋体" w:cs="宋体"/>
          <w:sz w:val="24"/>
        </w:rPr>
      </w:pPr>
      <w:r>
        <w:rPr>
          <w:rFonts w:hint="eastAsia" w:ascii="宋体" w:hAnsi="宋体" w:cs="宋体"/>
          <w:sz w:val="24"/>
        </w:rPr>
        <w:t>2.3  甲方及其工作人员不得要求或者接受乙方为其住房装修、婚丧嫁娶活动、配偶子女的工作安排以及出国出境、旅游等提供方便等。</w:t>
      </w:r>
    </w:p>
    <w:p w14:paraId="3B56E8F6">
      <w:pPr>
        <w:spacing w:line="440" w:lineRule="exact"/>
        <w:ind w:firstLine="480" w:firstLineChars="200"/>
        <w:rPr>
          <w:rFonts w:hint="eastAsia" w:ascii="宋体" w:hAnsi="宋体" w:cs="宋体"/>
          <w:sz w:val="24"/>
        </w:rPr>
      </w:pPr>
      <w:r>
        <w:rPr>
          <w:rFonts w:hint="eastAsia" w:ascii="宋体" w:hAnsi="宋体" w:cs="宋体"/>
          <w:sz w:val="24"/>
        </w:rPr>
        <w:t>2.4 甲方</w:t>
      </w:r>
      <w:r>
        <w:rPr>
          <w:rFonts w:hint="eastAsia" w:ascii="宋体" w:hAnsi="宋体" w:cs="宋体"/>
          <w:kern w:val="0"/>
          <w:sz w:val="24"/>
          <w:lang w:val="zh-CN"/>
        </w:rPr>
        <w:t>及其工作人员要秉公办事，不准营私舞弊，不准利用职权私自为合同工程安排施工队伍，也不得从事与合同工程有关的各种有偿中介活动</w:t>
      </w:r>
      <w:r>
        <w:rPr>
          <w:rFonts w:hint="eastAsia" w:ascii="宋体" w:hAnsi="宋体" w:cs="宋体"/>
          <w:sz w:val="24"/>
        </w:rPr>
        <w:t>。</w:t>
      </w:r>
    </w:p>
    <w:p w14:paraId="1033EAFB">
      <w:pPr>
        <w:spacing w:line="440" w:lineRule="exact"/>
        <w:ind w:firstLine="480" w:firstLineChars="200"/>
        <w:rPr>
          <w:rFonts w:hint="eastAsia" w:ascii="宋体" w:hAnsi="宋体" w:cs="宋体"/>
          <w:sz w:val="24"/>
        </w:rPr>
      </w:pPr>
      <w:r>
        <w:rPr>
          <w:rFonts w:hint="eastAsia" w:ascii="宋体" w:hAnsi="宋体" w:cs="宋体"/>
          <w:sz w:val="24"/>
        </w:rPr>
        <w:t>2.5  甲方</w:t>
      </w:r>
      <w:r>
        <w:rPr>
          <w:rFonts w:hint="eastAsia" w:ascii="宋体" w:hAnsi="宋体" w:cs="宋体"/>
          <w:kern w:val="0"/>
          <w:sz w:val="24"/>
          <w:lang w:val="zh-CN"/>
        </w:rPr>
        <w:t>及其工作人员（含其配偶、子女）不得从事与合同工程有关的材料和工程设备供应、工程分包、劳务等经济活动</w:t>
      </w:r>
      <w:r>
        <w:rPr>
          <w:rFonts w:hint="eastAsia" w:ascii="宋体" w:hAnsi="宋体" w:cs="宋体"/>
          <w:sz w:val="24"/>
        </w:rPr>
        <w:t>。</w:t>
      </w:r>
    </w:p>
    <w:p w14:paraId="32CA48D8">
      <w:pPr>
        <w:spacing w:line="440" w:lineRule="exact"/>
        <w:ind w:firstLine="482" w:firstLineChars="200"/>
        <w:rPr>
          <w:rFonts w:hint="eastAsia" w:ascii="宋体" w:hAnsi="宋体" w:cs="宋体"/>
          <w:b/>
          <w:bCs/>
          <w:sz w:val="24"/>
        </w:rPr>
      </w:pPr>
      <w:r>
        <w:rPr>
          <w:rFonts w:hint="eastAsia" w:ascii="宋体" w:hAnsi="宋体" w:cs="宋体"/>
          <w:b/>
          <w:bCs/>
          <w:sz w:val="24"/>
        </w:rPr>
        <w:t>3  乙方义务</w:t>
      </w:r>
    </w:p>
    <w:p w14:paraId="15596003">
      <w:pPr>
        <w:spacing w:line="440" w:lineRule="exact"/>
        <w:ind w:firstLine="480" w:firstLineChars="200"/>
        <w:rPr>
          <w:rFonts w:hint="eastAsia" w:ascii="宋体" w:hAnsi="宋体" w:cs="宋体"/>
          <w:sz w:val="24"/>
        </w:rPr>
      </w:pPr>
      <w:r>
        <w:rPr>
          <w:rFonts w:hint="eastAsia" w:ascii="宋体" w:hAnsi="宋体" w:cs="宋体"/>
          <w:sz w:val="24"/>
        </w:rPr>
        <w:t>3.1  乙方不得以任何理由向甲方及其工作人员行贿或馈赠礼金、有价证券、贵重礼品。</w:t>
      </w:r>
    </w:p>
    <w:p w14:paraId="20C508E4">
      <w:pPr>
        <w:spacing w:line="440" w:lineRule="exact"/>
        <w:ind w:firstLine="480" w:firstLineChars="200"/>
        <w:rPr>
          <w:rFonts w:hint="eastAsia" w:ascii="宋体" w:hAnsi="宋体" w:cs="宋体"/>
          <w:sz w:val="24"/>
        </w:rPr>
      </w:pPr>
      <w:r>
        <w:rPr>
          <w:rFonts w:hint="eastAsia" w:ascii="宋体" w:hAnsi="宋体" w:cs="宋体"/>
          <w:sz w:val="24"/>
        </w:rPr>
        <w:t>3.2  乙方不得以任何名义为甲方及其工作人员报销应由甲方或工作人员个人支付的任何费用。</w:t>
      </w:r>
    </w:p>
    <w:p w14:paraId="41F2D657">
      <w:pPr>
        <w:spacing w:line="440" w:lineRule="exact"/>
        <w:ind w:firstLine="480" w:firstLineChars="200"/>
        <w:rPr>
          <w:rFonts w:hint="eastAsia" w:ascii="宋体" w:hAnsi="宋体" w:cs="宋体"/>
          <w:sz w:val="24"/>
        </w:rPr>
      </w:pPr>
      <w:r>
        <w:rPr>
          <w:rFonts w:hint="eastAsia" w:ascii="宋体" w:hAnsi="宋体" w:cs="宋体"/>
          <w:sz w:val="24"/>
        </w:rPr>
        <w:t>3.3  乙方不得以任何理由安排甲方及其工作人员参加宴请及娱乐活动。</w:t>
      </w:r>
    </w:p>
    <w:p w14:paraId="1C159456">
      <w:pPr>
        <w:spacing w:line="440" w:lineRule="exact"/>
        <w:ind w:firstLine="480" w:firstLineChars="200"/>
        <w:rPr>
          <w:rFonts w:hint="eastAsia" w:ascii="宋体" w:hAnsi="宋体" w:cs="宋体"/>
          <w:sz w:val="24"/>
        </w:rPr>
      </w:pPr>
      <w:r>
        <w:rPr>
          <w:rFonts w:hint="eastAsia" w:ascii="宋体" w:hAnsi="宋体" w:cs="宋体"/>
          <w:sz w:val="24"/>
        </w:rPr>
        <w:t>3.4  乙方不得为甲方和个人购置或提供通讯工具、交通工具和高档办公用品等。</w:t>
      </w:r>
    </w:p>
    <w:p w14:paraId="02E85AB9">
      <w:pPr>
        <w:spacing w:line="440" w:lineRule="exact"/>
        <w:ind w:firstLine="480" w:firstLineChars="200"/>
        <w:rPr>
          <w:rFonts w:hint="eastAsia" w:ascii="宋体" w:hAnsi="宋体" w:cs="宋体"/>
          <w:sz w:val="24"/>
        </w:rPr>
      </w:pPr>
      <w:r>
        <w:rPr>
          <w:rFonts w:hint="eastAsia" w:ascii="宋体" w:hAnsi="宋体" w:cs="宋体"/>
          <w:sz w:val="24"/>
        </w:rPr>
        <w:t>3.5  乙方</w:t>
      </w:r>
      <w:r>
        <w:rPr>
          <w:rFonts w:hint="eastAsia" w:ascii="宋体" w:hAnsi="宋体" w:cs="宋体"/>
          <w:kern w:val="0"/>
          <w:sz w:val="24"/>
          <w:lang w:val="zh-CN"/>
        </w:rPr>
        <w:t>不得为</w:t>
      </w:r>
      <w:r>
        <w:rPr>
          <w:rFonts w:hint="eastAsia" w:ascii="宋体" w:hAnsi="宋体" w:cs="宋体"/>
          <w:sz w:val="24"/>
        </w:rPr>
        <w:t>甲方</w:t>
      </w:r>
      <w:r>
        <w:rPr>
          <w:rFonts w:hint="eastAsia" w:ascii="宋体" w:hAnsi="宋体" w:cs="宋体"/>
          <w:kern w:val="0"/>
          <w:sz w:val="24"/>
          <w:lang w:val="zh-CN"/>
        </w:rPr>
        <w:t>及其工作人员的住房装修、婚丧嫁娶活动、配偶子女工作安排以及出国出境、旅游等提供方便。</w:t>
      </w:r>
    </w:p>
    <w:p w14:paraId="26ED1684">
      <w:pPr>
        <w:tabs>
          <w:tab w:val="left" w:pos="900"/>
        </w:tabs>
        <w:spacing w:line="440" w:lineRule="exact"/>
        <w:ind w:firstLine="482" w:firstLineChars="200"/>
        <w:rPr>
          <w:rFonts w:hint="eastAsia" w:ascii="宋体" w:hAnsi="宋体" w:cs="宋体"/>
          <w:b/>
          <w:bCs/>
          <w:sz w:val="24"/>
        </w:rPr>
      </w:pPr>
      <w:r>
        <w:rPr>
          <w:rFonts w:hint="eastAsia" w:ascii="宋体" w:hAnsi="宋体" w:cs="宋体"/>
          <w:b/>
          <w:bCs/>
          <w:sz w:val="24"/>
        </w:rPr>
        <w:t>4  违约责任</w:t>
      </w:r>
    </w:p>
    <w:p w14:paraId="70859F58">
      <w:pPr>
        <w:spacing w:line="440" w:lineRule="exact"/>
        <w:ind w:firstLine="480" w:firstLineChars="200"/>
        <w:rPr>
          <w:rFonts w:hint="eastAsia" w:ascii="宋体" w:hAnsi="宋体" w:cs="宋体"/>
          <w:sz w:val="24"/>
        </w:rPr>
      </w:pPr>
      <w:r>
        <w:rPr>
          <w:rFonts w:hint="eastAsia" w:ascii="宋体" w:hAnsi="宋体" w:cs="宋体"/>
          <w:sz w:val="24"/>
        </w:rPr>
        <w:t>4.1  甲方及其工作人员违反本合同第1条和第2条规定，应依据有关规定给予廉政建设规定的处分；涉嫌犯罪的，移交司法机关追究刑事责任；给乙方造成经济损失的，应予赔偿。</w:t>
      </w:r>
    </w:p>
    <w:p w14:paraId="513ED832">
      <w:pPr>
        <w:spacing w:line="440" w:lineRule="exact"/>
        <w:ind w:firstLine="480" w:firstLineChars="200"/>
        <w:rPr>
          <w:rFonts w:hint="eastAsia" w:ascii="宋体" w:hAnsi="宋体" w:cs="宋体"/>
          <w:sz w:val="24"/>
        </w:rPr>
      </w:pPr>
      <w:r>
        <w:rPr>
          <w:rFonts w:hint="eastAsia" w:ascii="宋体" w:hAnsi="宋体" w:cs="宋体"/>
          <w:sz w:val="24"/>
        </w:rPr>
        <w:t>4.2  乙方</w:t>
      </w:r>
      <w:r>
        <w:rPr>
          <w:rFonts w:hint="eastAsia" w:ascii="宋体" w:hAnsi="宋体" w:cs="宋体"/>
          <w:kern w:val="0"/>
          <w:sz w:val="24"/>
          <w:lang w:val="zh-CN"/>
        </w:rPr>
        <w:t>及其工作人员违反本合同第</w:t>
      </w:r>
      <w:r>
        <w:rPr>
          <w:rFonts w:hint="eastAsia" w:ascii="宋体" w:hAnsi="宋体" w:cs="宋体"/>
          <w:kern w:val="0"/>
          <w:sz w:val="24"/>
        </w:rPr>
        <w:t xml:space="preserve"> 1 </w:t>
      </w:r>
      <w:r>
        <w:rPr>
          <w:rFonts w:hint="eastAsia" w:ascii="宋体" w:hAnsi="宋体" w:cs="宋体"/>
          <w:kern w:val="0"/>
          <w:sz w:val="24"/>
          <w:lang w:val="zh-CN"/>
        </w:rPr>
        <w:t>条和第</w:t>
      </w:r>
      <w:r>
        <w:rPr>
          <w:rFonts w:hint="eastAsia" w:ascii="宋体" w:hAnsi="宋体" w:cs="宋体"/>
          <w:kern w:val="0"/>
          <w:sz w:val="24"/>
        </w:rPr>
        <w:t xml:space="preserve"> 3 </w:t>
      </w:r>
      <w:r>
        <w:rPr>
          <w:rFonts w:hint="eastAsia" w:ascii="宋体" w:hAnsi="宋体" w:cs="宋体"/>
          <w:kern w:val="0"/>
          <w:sz w:val="24"/>
          <w:lang w:val="zh-CN"/>
        </w:rPr>
        <w:t>条规定，应按照廉政建设的有关规定给予处分；情节严重的，给予</w:t>
      </w:r>
      <w:r>
        <w:rPr>
          <w:rFonts w:hint="eastAsia" w:ascii="宋体" w:hAnsi="宋体" w:cs="宋体"/>
          <w:sz w:val="24"/>
        </w:rPr>
        <w:t>乙方</w:t>
      </w:r>
      <w:r>
        <w:rPr>
          <w:rFonts w:hint="eastAsia" w:ascii="宋体" w:hAnsi="宋体" w:cs="宋体"/>
          <w:kern w:val="0"/>
          <w:sz w:val="24"/>
        </w:rPr>
        <w:t xml:space="preserve"> 1</w:t>
      </w:r>
      <w:r>
        <w:rPr>
          <w:rFonts w:hint="eastAsia" w:ascii="宋体" w:hAnsi="宋体" w:cs="宋体"/>
          <w:kern w:val="0"/>
          <w:sz w:val="24"/>
          <w:lang w:val="zh-CN"/>
        </w:rPr>
        <w:t>～</w:t>
      </w:r>
      <w:r>
        <w:rPr>
          <w:rFonts w:hint="eastAsia" w:ascii="宋体" w:hAnsi="宋体" w:cs="宋体"/>
          <w:kern w:val="0"/>
          <w:sz w:val="24"/>
        </w:rPr>
        <w:t xml:space="preserve">3 </w:t>
      </w:r>
      <w:r>
        <w:rPr>
          <w:rFonts w:hint="eastAsia" w:ascii="宋体" w:hAnsi="宋体" w:cs="宋体"/>
          <w:kern w:val="0"/>
          <w:sz w:val="24"/>
          <w:lang w:val="zh-CN"/>
        </w:rPr>
        <w:t>年内不得进入工程建设市场的处罚；涉嫌犯罪的，移交司法机关追究刑事责任；给</w:t>
      </w:r>
      <w:r>
        <w:rPr>
          <w:rFonts w:hint="eastAsia" w:ascii="宋体" w:hAnsi="宋体" w:cs="宋体"/>
          <w:sz w:val="24"/>
        </w:rPr>
        <w:t>甲方</w:t>
      </w:r>
      <w:r>
        <w:rPr>
          <w:rFonts w:hint="eastAsia" w:ascii="宋体" w:hAnsi="宋体" w:cs="宋体"/>
          <w:kern w:val="0"/>
          <w:sz w:val="24"/>
          <w:lang w:val="zh-CN"/>
        </w:rPr>
        <w:t>造成损失的，应予赔偿；</w:t>
      </w:r>
    </w:p>
    <w:p w14:paraId="72F8DF49">
      <w:pPr>
        <w:widowControl/>
        <w:numPr>
          <w:ilvl w:val="0"/>
          <w:numId w:val="1"/>
        </w:numPr>
        <w:spacing w:line="440" w:lineRule="exact"/>
        <w:jc w:val="left"/>
        <w:rPr>
          <w:rFonts w:hint="eastAsia" w:ascii="宋体" w:hAnsi="宋体" w:cs="宋体"/>
          <w:b/>
          <w:bCs/>
          <w:sz w:val="24"/>
        </w:rPr>
      </w:pPr>
      <w:r>
        <w:rPr>
          <w:rFonts w:hint="eastAsia" w:ascii="宋体" w:hAnsi="宋体" w:cs="宋体"/>
          <w:b/>
          <w:bCs/>
          <w:sz w:val="24"/>
        </w:rPr>
        <w:t>双方约定</w:t>
      </w:r>
    </w:p>
    <w:p w14:paraId="509AEDA7">
      <w:pPr>
        <w:pStyle w:val="3"/>
        <w:spacing w:line="440" w:lineRule="exact"/>
        <w:ind w:left="0" w:leftChars="0" w:firstLine="480" w:firstLineChars="200"/>
        <w:rPr>
          <w:rFonts w:hint="eastAsia" w:ascii="宋体" w:hAnsi="宋体" w:cs="宋体"/>
          <w:sz w:val="24"/>
          <w:szCs w:val="24"/>
          <w:lang w:val="zh-CN"/>
        </w:rPr>
      </w:pPr>
      <w:r>
        <w:rPr>
          <w:rFonts w:hint="eastAsia" w:ascii="宋体" w:hAnsi="宋体" w:cs="宋体"/>
          <w:sz w:val="24"/>
          <w:szCs w:val="24"/>
          <w:lang w:val="zh-CN"/>
        </w:rPr>
        <w:t>本合同由合同双方当事人或其上级部门负责监督执行，并由合同双方当事人或其上级部门相互约请对本合同执行情况进行检查。</w:t>
      </w:r>
    </w:p>
    <w:p w14:paraId="629BFC81">
      <w:pPr>
        <w:spacing w:line="440" w:lineRule="exact"/>
        <w:ind w:firstLine="482" w:firstLineChars="200"/>
        <w:rPr>
          <w:rFonts w:hint="eastAsia" w:ascii="宋体" w:hAnsi="宋体" w:cs="宋体"/>
          <w:b/>
          <w:bCs/>
          <w:sz w:val="24"/>
        </w:rPr>
      </w:pPr>
      <w:r>
        <w:rPr>
          <w:rFonts w:hint="eastAsia" w:ascii="宋体" w:hAnsi="宋体" w:cs="宋体"/>
          <w:b/>
          <w:bCs/>
          <w:sz w:val="24"/>
        </w:rPr>
        <w:t>6  合同法律效力</w:t>
      </w:r>
    </w:p>
    <w:p w14:paraId="1532BCBA">
      <w:pPr>
        <w:spacing w:line="440" w:lineRule="exact"/>
        <w:ind w:firstLine="480" w:firstLineChars="200"/>
        <w:rPr>
          <w:rFonts w:hint="eastAsia" w:ascii="宋体" w:hAnsi="宋体" w:cs="宋体"/>
          <w:sz w:val="24"/>
        </w:rPr>
      </w:pPr>
      <w:r>
        <w:rPr>
          <w:rFonts w:hint="eastAsia" w:ascii="宋体" w:hAnsi="宋体" w:cs="宋体"/>
          <w:sz w:val="24"/>
        </w:rPr>
        <w:t>本合同作为</w:t>
      </w:r>
      <w:r>
        <w:rPr>
          <w:rFonts w:hint="eastAsia" w:ascii="宋体" w:hAnsi="宋体" w:cs="宋体"/>
          <w:sz w:val="24"/>
          <w:u w:val="single"/>
        </w:rPr>
        <w:t xml:space="preserve">                 </w:t>
      </w:r>
      <w:r>
        <w:rPr>
          <w:rFonts w:hint="eastAsia" w:ascii="宋体" w:hAnsi="宋体" w:cs="宋体"/>
          <w:sz w:val="24"/>
        </w:rPr>
        <w:t>合同的附件，与</w:t>
      </w:r>
      <w:r>
        <w:rPr>
          <w:rFonts w:hint="eastAsia" w:ascii="宋体" w:hAnsi="宋体" w:cs="宋体"/>
          <w:sz w:val="24"/>
          <w:u w:val="single"/>
        </w:rPr>
        <w:t xml:space="preserve">            </w:t>
      </w:r>
      <w:r>
        <w:rPr>
          <w:rFonts w:hint="eastAsia" w:ascii="宋体" w:hAnsi="宋体" w:cs="宋体"/>
          <w:sz w:val="24"/>
        </w:rPr>
        <w:t>合同具有同等的法律效力。</w:t>
      </w:r>
    </w:p>
    <w:p w14:paraId="567EF9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591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1E7712">
                          <w:pPr>
                            <w:pStyle w:val="4"/>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16</w:t>
                          </w:r>
                          <w:r>
                            <w:rPr>
                              <w:rFonts w:hint="eastAsia" w:ascii="宋体" w:hAnsi="宋体" w:cs="宋体"/>
                              <w:sz w:val="21"/>
                              <w:szCs w:val="21"/>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161E7712">
                    <w:pPr>
                      <w:pStyle w:val="4"/>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16</w:t>
                    </w:r>
                    <w:r>
                      <w:rPr>
                        <w:rFonts w:hint="eastAsia" w:ascii="宋体" w:hAnsi="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2666">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430FF"/>
    <w:rsid w:val="00183467"/>
    <w:rsid w:val="003B655F"/>
    <w:rsid w:val="005148CD"/>
    <w:rsid w:val="005A5D36"/>
    <w:rsid w:val="005C323D"/>
    <w:rsid w:val="007527C3"/>
    <w:rsid w:val="00B1567B"/>
    <w:rsid w:val="00DA2BC9"/>
    <w:rsid w:val="04CB528E"/>
    <w:rsid w:val="0C4430FF"/>
    <w:rsid w:val="206D4FDE"/>
    <w:rsid w:val="276239B1"/>
    <w:rsid w:val="2AF6133A"/>
    <w:rsid w:val="59FD26A4"/>
    <w:rsid w:val="5A2D5CF9"/>
    <w:rsid w:val="68A7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40" w:after="120" w:line="360" w:lineRule="auto"/>
      <w:jc w:val="center"/>
      <w:outlineLvl w:val="1"/>
    </w:pPr>
    <w:rPr>
      <w:rFonts w:ascii="仿宋_GB2312" w:hAnsi="宋体" w:eastAsia="仿宋_GB2312" w:cs="仿宋_GB2312"/>
      <w:b/>
      <w:bCs/>
      <w:kern w:val="0"/>
      <w:sz w:val="30"/>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rPr>
      <w:kern w:val="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Char Char Char Char Char Char Char Char1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4480</Words>
  <Characters>4675</Characters>
  <Lines>39</Lines>
  <Paragraphs>11</Paragraphs>
  <TotalTime>30</TotalTime>
  <ScaleCrop>false</ScaleCrop>
  <LinksUpToDate>false</LinksUpToDate>
  <CharactersWithSpaces>5368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2025-04-27T01:49:00Z</dcterms:created>
  <dc:creator>Administrator</dc:creator>
  <cp:lastModifiedBy>志才</cp:lastModifiedBy>
  <cp:lastPrinted>2025-04-28T02:28:00Z</cp:lastPrinted>
  <dcterms:modified xsi:type="dcterms:W3CDTF">2025-05-30T06:40:17Z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DB37169548C4487B95B44E0E0AE936AB_13</vt:lpwstr>
  </property>
  <property fmtid="{D5CDD505-2E9C-101B-9397-08002B2CF9AE}" pid="4" name="KSOTemplateDocerSaveRecord">
    <vt:lpwstr>eyJoZGlkIjoiMDJhNWRmOWU2YWNlYjJhNzYxODMwMjUwMzM3ZThjZmIiLCJ1c2VySWQiOiIxMzEyOTc3MDc4In0=</vt:lpwstr>
  </property>
</Properties>
</file>