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6"/>
        <w:ind w:right="1218"/>
        <w:jc w:val="center"/>
        <w:rPr>
          <w:rFonts w:hint="eastAsia" w:ascii="宋体" w:hAnsi="宋体" w:eastAsia="宋体" w:cs="宋体"/>
          <w:color w:val="auto"/>
          <w:highlight w:val="none"/>
        </w:rPr>
      </w:pPr>
      <w:r>
        <w:rPr>
          <w:rFonts w:hint="eastAsia" w:cs="宋体"/>
          <w:color w:val="auto"/>
          <w:sz w:val="26"/>
          <w:highlight w:val="none"/>
          <w:lang w:val="en-US" w:eastAsia="zh-CN"/>
        </w:rPr>
        <w:t>附件3：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报价文件</w:t>
      </w:r>
    </w:p>
    <w:p>
      <w:pPr>
        <w:rPr>
          <w:rFonts w:hint="eastAsia"/>
        </w:rPr>
      </w:pPr>
    </w:p>
    <w:p>
      <w:pPr>
        <w:spacing w:before="161"/>
        <w:ind w:left="940"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一.报价文件编制要求</w:t>
      </w:r>
    </w:p>
    <w:p>
      <w:pPr>
        <w:pStyle w:val="21"/>
        <w:numPr>
          <w:ilvl w:val="0"/>
          <w:numId w:val="1"/>
        </w:numPr>
        <w:tabs>
          <w:tab w:val="left" w:pos="1661"/>
        </w:tabs>
        <w:spacing w:before="96" w:after="0" w:line="316" w:lineRule="auto"/>
        <w:ind w:left="940" w:right="1240" w:firstLine="480"/>
        <w:jc w:val="left"/>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报价文件编制规范、签署合格、报价唯一固定、报价无重大漏项及重大不合</w:t>
      </w:r>
      <w:r>
        <w:rPr>
          <w:rFonts w:hint="eastAsia" w:ascii="宋体" w:hAnsi="宋体" w:eastAsia="宋体" w:cs="宋体"/>
          <w:color w:val="auto"/>
          <w:sz w:val="24"/>
          <w:highlight w:val="none"/>
        </w:rPr>
        <w:t>理。</w:t>
      </w:r>
    </w:p>
    <w:p>
      <w:pPr>
        <w:pStyle w:val="21"/>
        <w:numPr>
          <w:ilvl w:val="0"/>
          <w:numId w:val="1"/>
        </w:numPr>
        <w:tabs>
          <w:tab w:val="left" w:pos="1661"/>
        </w:tabs>
        <w:spacing w:before="0" w:after="0" w:line="316" w:lineRule="auto"/>
        <w:ind w:left="940" w:right="1240" w:firstLine="480"/>
        <w:jc w:val="both"/>
        <w:rPr>
          <w:rFonts w:hint="eastAsia" w:ascii="宋体" w:hAnsi="宋体" w:eastAsia="宋体" w:cs="宋体"/>
          <w:b/>
          <w:color w:val="auto"/>
          <w:sz w:val="24"/>
          <w:highlight w:val="none"/>
        </w:rPr>
      </w:pPr>
      <w:r>
        <w:rPr>
          <w:rFonts w:hint="eastAsia" w:ascii="宋体" w:hAnsi="宋体" w:eastAsia="宋体" w:cs="宋体"/>
          <w:color w:val="auto"/>
          <w:spacing w:val="-2"/>
          <w:sz w:val="24"/>
          <w:highlight w:val="none"/>
        </w:rPr>
        <w:t>报价文件份数为一式</w:t>
      </w:r>
      <w:r>
        <w:rPr>
          <w:rFonts w:hint="eastAsia" w:ascii="宋体" w:hAnsi="宋体" w:eastAsia="宋体" w:cs="宋体"/>
          <w:color w:val="auto"/>
          <w:spacing w:val="-2"/>
          <w:sz w:val="24"/>
          <w:highlight w:val="none"/>
          <w:lang w:val="en-US" w:eastAsia="zh-CN"/>
        </w:rPr>
        <w:t>四</w:t>
      </w:r>
      <w:r>
        <w:rPr>
          <w:rFonts w:hint="eastAsia" w:ascii="宋体" w:hAnsi="宋体" w:eastAsia="宋体" w:cs="宋体"/>
          <w:color w:val="auto"/>
          <w:spacing w:val="-2"/>
          <w:sz w:val="24"/>
          <w:highlight w:val="none"/>
        </w:rPr>
        <w:t>份，一份为正本，</w:t>
      </w:r>
      <w:r>
        <w:rPr>
          <w:rFonts w:hint="eastAsia" w:ascii="宋体" w:hAnsi="宋体" w:eastAsia="宋体" w:cs="宋体"/>
          <w:color w:val="auto"/>
          <w:spacing w:val="-2"/>
          <w:sz w:val="24"/>
          <w:highlight w:val="none"/>
          <w:lang w:val="en-US" w:eastAsia="zh-CN"/>
        </w:rPr>
        <w:t>三</w:t>
      </w:r>
      <w:r>
        <w:rPr>
          <w:rFonts w:hint="eastAsia" w:ascii="宋体" w:hAnsi="宋体" w:eastAsia="宋体" w:cs="宋体"/>
          <w:color w:val="auto"/>
          <w:spacing w:val="-2"/>
          <w:sz w:val="24"/>
          <w:highlight w:val="none"/>
        </w:rPr>
        <w:t>份为副本，正本和副本不一致的</w:t>
      </w:r>
      <w:r>
        <w:rPr>
          <w:rFonts w:hint="eastAsia" w:ascii="宋体" w:hAnsi="宋体" w:eastAsia="宋体" w:cs="宋体"/>
          <w:color w:val="auto"/>
          <w:sz w:val="24"/>
          <w:highlight w:val="none"/>
        </w:rPr>
        <w:t>以正本为准，附加一份电子文件。报价文件须用不褪色的黑色墨水</w:t>
      </w:r>
      <w:r>
        <w:rPr>
          <w:rFonts w:hint="eastAsia" w:ascii="宋体" w:hAnsi="宋体" w:eastAsia="宋体" w:cs="宋体"/>
          <w:color w:val="auto"/>
          <w:spacing w:val="-2"/>
          <w:sz w:val="24"/>
          <w:highlight w:val="none"/>
        </w:rPr>
        <w:t>书写或打印，报价文件应装订成册，封面右上角注明正本或副本，并装入同一个密</w:t>
      </w:r>
      <w:r>
        <w:rPr>
          <w:rFonts w:hint="eastAsia" w:ascii="宋体" w:hAnsi="宋体" w:eastAsia="宋体" w:cs="宋体"/>
          <w:color w:val="auto"/>
          <w:sz w:val="24"/>
          <w:highlight w:val="none"/>
        </w:rPr>
        <w:t>封袋。</w:t>
      </w:r>
      <w:r>
        <w:rPr>
          <w:rFonts w:hint="eastAsia" w:ascii="宋体" w:hAnsi="宋体" w:eastAsia="宋体" w:cs="宋体"/>
          <w:b/>
          <w:color w:val="auto"/>
          <w:sz w:val="24"/>
          <w:highlight w:val="none"/>
        </w:rPr>
        <w:t>封口须以封条并加盖公章密封，否则报价文件当无效处理。</w:t>
      </w:r>
    </w:p>
    <w:p>
      <w:pPr>
        <w:pStyle w:val="21"/>
        <w:numPr>
          <w:ilvl w:val="0"/>
          <w:numId w:val="1"/>
        </w:numPr>
        <w:tabs>
          <w:tab w:val="left" w:pos="1661"/>
        </w:tabs>
        <w:spacing w:before="0" w:after="0" w:line="316" w:lineRule="auto"/>
        <w:ind w:left="940" w:right="1239" w:firstLine="480"/>
        <w:jc w:val="both"/>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报价文件密封在一个包封内，外包装材料不应留有可在包封后添加或抽取报</w:t>
      </w:r>
      <w:r>
        <w:rPr>
          <w:rFonts w:hint="eastAsia" w:ascii="宋体" w:hAnsi="宋体" w:eastAsia="宋体" w:cs="宋体"/>
          <w:color w:val="auto"/>
          <w:spacing w:val="-29"/>
          <w:sz w:val="24"/>
          <w:highlight w:val="none"/>
        </w:rPr>
        <w:t>价文件的空隙。外面应标注“项目名称”、“报价文件”、“联系人”、“联系方式”和</w:t>
      </w:r>
      <w:r>
        <w:rPr>
          <w:rFonts w:hint="eastAsia" w:ascii="宋体" w:hAnsi="宋体" w:eastAsia="宋体" w:cs="宋体"/>
          <w:color w:val="auto"/>
          <w:sz w:val="24"/>
          <w:highlight w:val="none"/>
        </w:rPr>
        <w:t>“报价单位”等字样。</w:t>
      </w:r>
    </w:p>
    <w:p>
      <w:pPr>
        <w:pStyle w:val="21"/>
        <w:numPr>
          <w:ilvl w:val="0"/>
          <w:numId w:val="1"/>
        </w:numPr>
        <w:tabs>
          <w:tab w:val="left" w:pos="1661"/>
        </w:tabs>
        <w:spacing w:before="0" w:after="0" w:line="316" w:lineRule="auto"/>
        <w:ind w:left="940" w:right="1228" w:firstLine="48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报价文件中的所有材料内容</w:t>
      </w:r>
      <w:r>
        <w:rPr>
          <w:rFonts w:hint="eastAsia" w:ascii="宋体" w:hAnsi="宋体" w:eastAsia="宋体" w:cs="宋体"/>
          <w:color w:val="auto"/>
          <w:sz w:val="24"/>
          <w:highlight w:val="none"/>
        </w:rPr>
        <w:t>（</w:t>
      </w:r>
      <w:r>
        <w:rPr>
          <w:rFonts w:hint="eastAsia" w:ascii="宋体" w:hAnsi="宋体" w:eastAsia="宋体" w:cs="宋体"/>
          <w:color w:val="auto"/>
          <w:spacing w:val="-1"/>
          <w:sz w:val="24"/>
          <w:highlight w:val="none"/>
        </w:rPr>
        <w:t>复印件、截图证明等</w:t>
      </w:r>
      <w:r>
        <w:rPr>
          <w:rFonts w:hint="eastAsia" w:ascii="宋体" w:hAnsi="宋体" w:eastAsia="宋体" w:cs="宋体"/>
          <w:color w:val="auto"/>
          <w:spacing w:val="-3"/>
          <w:sz w:val="24"/>
          <w:highlight w:val="none"/>
        </w:rPr>
        <w:t>）</w:t>
      </w:r>
      <w:r>
        <w:rPr>
          <w:rFonts w:hint="eastAsia" w:ascii="宋体" w:hAnsi="宋体" w:eastAsia="宋体" w:cs="宋体"/>
          <w:b/>
          <w:color w:val="auto"/>
          <w:spacing w:val="-2"/>
          <w:sz w:val="24"/>
          <w:highlight w:val="none"/>
        </w:rPr>
        <w:t>须清晰可见，模糊不清</w:t>
      </w:r>
      <w:r>
        <w:rPr>
          <w:rFonts w:hint="eastAsia" w:ascii="宋体" w:hAnsi="宋体" w:eastAsia="宋体" w:cs="宋体"/>
          <w:b/>
          <w:color w:val="auto"/>
          <w:sz w:val="24"/>
          <w:highlight w:val="none"/>
        </w:rPr>
        <w:t>晰的则当无效材料处理</w:t>
      </w:r>
      <w:r>
        <w:rPr>
          <w:rFonts w:hint="eastAsia" w:ascii="宋体" w:hAnsi="宋体" w:eastAsia="宋体" w:cs="宋体"/>
          <w:color w:val="auto"/>
          <w:sz w:val="24"/>
          <w:highlight w:val="none"/>
        </w:rPr>
        <w:t>。报价文件须附上材料目录（附页码</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p>
    <w:p>
      <w:pPr>
        <w:spacing w:before="0" w:line="316" w:lineRule="auto"/>
        <w:ind w:left="1420" w:right="5439" w:hanging="48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二.报价文件应包括但不限于以下内容： </w:t>
      </w:r>
      <w:r>
        <w:rPr>
          <w:rFonts w:hint="eastAsia" w:ascii="宋体" w:hAnsi="宋体" w:eastAsia="宋体" w:cs="宋体"/>
          <w:color w:val="auto"/>
          <w:sz w:val="24"/>
          <w:highlight w:val="none"/>
        </w:rPr>
        <w:t>1.报价表（原件，格式详见附件三</w:t>
      </w:r>
      <w:r>
        <w:rPr>
          <w:rFonts w:hint="eastAsia" w:ascii="宋体" w:hAnsi="宋体" w:eastAsia="宋体" w:cs="宋体"/>
          <w:color w:val="auto"/>
          <w:spacing w:val="-130"/>
          <w:sz w:val="24"/>
          <w:highlight w:val="none"/>
        </w:rPr>
        <w:t>）</w:t>
      </w:r>
      <w:r>
        <w:rPr>
          <w:rFonts w:hint="eastAsia" w:ascii="宋体" w:hAnsi="宋体" w:eastAsia="宋体" w:cs="宋体"/>
          <w:color w:val="auto"/>
          <w:spacing w:val="-10"/>
          <w:sz w:val="24"/>
          <w:highlight w:val="none"/>
        </w:rPr>
        <w:t>；</w:t>
      </w:r>
    </w:p>
    <w:p>
      <w:pPr>
        <w:pStyle w:val="21"/>
        <w:numPr>
          <w:ilvl w:val="0"/>
          <w:numId w:val="2"/>
        </w:numPr>
        <w:tabs>
          <w:tab w:val="left" w:pos="1661"/>
        </w:tabs>
        <w:spacing w:before="0" w:after="0" w:line="307" w:lineRule="exact"/>
        <w:ind w:left="1661" w:right="0" w:hanging="2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企业营业执照或事业单位法人证书（复印件</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p>
    <w:p>
      <w:pPr>
        <w:pStyle w:val="21"/>
        <w:numPr>
          <w:ilvl w:val="0"/>
          <w:numId w:val="2"/>
        </w:numPr>
        <w:tabs>
          <w:tab w:val="left" w:pos="1661"/>
        </w:tabs>
        <w:spacing w:before="80" w:after="0" w:line="240" w:lineRule="auto"/>
        <w:ind w:left="1661" w:right="0" w:hanging="2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法定代表人身份证明书（原件</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、授权代表委托书（原件</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p>
    <w:p>
      <w:pPr>
        <w:pStyle w:val="21"/>
        <w:numPr>
          <w:ilvl w:val="0"/>
          <w:numId w:val="2"/>
        </w:numPr>
        <w:tabs>
          <w:tab w:val="left" w:pos="1663"/>
        </w:tabs>
        <w:spacing w:before="98" w:after="0" w:line="314" w:lineRule="auto"/>
        <w:ind w:left="940" w:right="1242" w:firstLine="480"/>
        <w:jc w:val="left"/>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同类业绩情况汇总表</w:t>
      </w:r>
      <w:r>
        <w:rPr>
          <w:rFonts w:hint="eastAsia" w:ascii="宋体" w:hAnsi="宋体" w:eastAsia="宋体" w:cs="宋体"/>
          <w:color w:val="auto"/>
          <w:spacing w:val="4"/>
          <w:sz w:val="24"/>
          <w:highlight w:val="none"/>
        </w:rPr>
        <w:t>（</w:t>
      </w:r>
      <w:r>
        <w:rPr>
          <w:rFonts w:hint="eastAsia" w:ascii="宋体" w:hAnsi="宋体" w:eastAsia="宋体" w:cs="宋体"/>
          <w:color w:val="auto"/>
          <w:spacing w:val="2"/>
          <w:sz w:val="24"/>
          <w:highlight w:val="none"/>
        </w:rPr>
        <w:t>原件，格式详见附件四</w:t>
      </w:r>
      <w:r>
        <w:rPr>
          <w:rFonts w:hint="eastAsia" w:ascii="宋体" w:hAnsi="宋体" w:eastAsia="宋体" w:cs="宋体"/>
          <w:color w:val="auto"/>
          <w:spacing w:val="-118"/>
          <w:sz w:val="24"/>
          <w:highlight w:val="none"/>
        </w:rPr>
        <w:t>）</w:t>
      </w:r>
      <w:r>
        <w:rPr>
          <w:rFonts w:hint="eastAsia" w:ascii="宋体" w:hAnsi="宋体" w:eastAsia="宋体" w:cs="宋体"/>
          <w:color w:val="auto"/>
          <w:spacing w:val="2"/>
          <w:sz w:val="24"/>
          <w:highlight w:val="none"/>
        </w:rPr>
        <w:t>，须附业绩证明材料</w:t>
      </w:r>
      <w:r>
        <w:rPr>
          <w:rFonts w:hint="eastAsia" w:ascii="宋体" w:hAnsi="宋体" w:eastAsia="宋体" w:cs="宋体"/>
          <w:color w:val="auto"/>
          <w:spacing w:val="4"/>
          <w:sz w:val="24"/>
          <w:highlight w:val="none"/>
        </w:rPr>
        <w:t>（</w:t>
      </w:r>
      <w:r>
        <w:rPr>
          <w:rFonts w:hint="eastAsia" w:ascii="宋体" w:hAnsi="宋体" w:eastAsia="宋体" w:cs="宋体"/>
          <w:color w:val="auto"/>
          <w:spacing w:val="1"/>
          <w:sz w:val="24"/>
          <w:highlight w:val="none"/>
        </w:rPr>
        <w:t>合同复印件</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p>
    <w:p>
      <w:pPr>
        <w:pStyle w:val="21"/>
        <w:numPr>
          <w:ilvl w:val="0"/>
          <w:numId w:val="2"/>
        </w:numPr>
        <w:tabs>
          <w:tab w:val="left" w:pos="1661"/>
        </w:tabs>
        <w:spacing w:before="0" w:after="0" w:line="304" w:lineRule="exact"/>
        <w:ind w:left="1661" w:right="0" w:hanging="2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综合评分表上要求提供的其他材料（复印件</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p>
    <w:p>
      <w:pPr>
        <w:pStyle w:val="21"/>
        <w:numPr>
          <w:ilvl w:val="0"/>
          <w:numId w:val="2"/>
        </w:numPr>
        <w:tabs>
          <w:tab w:val="left" w:pos="1661"/>
        </w:tabs>
        <w:spacing w:before="98" w:after="0" w:line="240" w:lineRule="auto"/>
        <w:ind w:left="1661" w:right="0" w:hanging="2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承诺书（原件，详见附件六</w:t>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p>
    <w:p>
      <w:pPr>
        <w:pStyle w:val="21"/>
        <w:numPr>
          <w:ilvl w:val="0"/>
          <w:numId w:val="2"/>
        </w:numPr>
        <w:tabs>
          <w:tab w:val="left" w:pos="1661"/>
        </w:tabs>
        <w:spacing w:before="96" w:after="0" w:line="240" w:lineRule="auto"/>
        <w:ind w:left="1661" w:right="0" w:hanging="2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其他报价人认为需要提供的资料。</w:t>
      </w:r>
    </w:p>
    <w:p>
      <w:pPr>
        <w:pStyle w:val="8"/>
        <w:spacing w:before="98" w:line="316" w:lineRule="auto"/>
        <w:ind w:left="940" w:right="1719"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以上复印件材料均需盖上单位公章，原件则应在相应位置盖上单位公章。</w:t>
      </w:r>
      <w:r>
        <w:rPr>
          <w:rFonts w:hint="eastAsia" w:ascii="宋体" w:hAnsi="宋体" w:eastAsia="宋体" w:cs="宋体"/>
          <w:b/>
          <w:color w:val="auto"/>
          <w:highlight w:val="none"/>
        </w:rPr>
        <w:t>附件：</w:t>
      </w:r>
      <w:r>
        <w:rPr>
          <w:rFonts w:hint="eastAsia" w:ascii="宋体" w:hAnsi="宋体" w:eastAsia="宋体" w:cs="宋体"/>
          <w:color w:val="auto"/>
          <w:highlight w:val="none"/>
        </w:rPr>
        <w:t>1.</w:t>
      </w:r>
      <w:r>
        <w:rPr>
          <w:rFonts w:hint="eastAsia" w:cs="宋体"/>
          <w:color w:val="auto"/>
          <w:highlight w:val="none"/>
          <w:lang w:val="en-US" w:eastAsia="zh-CN"/>
        </w:rPr>
        <w:t>资格性和符合性审查表</w:t>
      </w:r>
    </w:p>
    <w:p>
      <w:pPr>
        <w:pStyle w:val="8"/>
        <w:spacing w:before="98" w:line="316" w:lineRule="auto"/>
        <w:ind w:right="1719" w:firstLine="1680" w:firstLineChars="7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综合评分表</w:t>
      </w:r>
    </w:p>
    <w:p>
      <w:pPr>
        <w:pStyle w:val="21"/>
        <w:numPr>
          <w:numId w:val="0"/>
        </w:numPr>
        <w:tabs>
          <w:tab w:val="left" w:pos="1901"/>
        </w:tabs>
        <w:spacing w:before="0" w:after="0" w:line="305" w:lineRule="exact"/>
        <w:ind w:left="1660" w:leftChars="0" w:right="0" w:rightChars="0"/>
        <w:jc w:val="left"/>
        <w:rPr>
          <w:rFonts w:hint="eastAsia" w:ascii="宋体" w:hAnsi="宋体" w:eastAsia="宋体" w:cs="宋体"/>
          <w:color w:val="auto"/>
          <w:sz w:val="24"/>
          <w:highlight w:val="none"/>
        </w:rPr>
      </w:pPr>
      <w:r>
        <w:rPr>
          <w:rFonts w:hint="eastAsia" w:cs="宋体"/>
          <w:color w:val="auto"/>
          <w:sz w:val="24"/>
          <w:highlight w:val="none"/>
          <w:lang w:val="en-US" w:eastAsia="zh-CN"/>
        </w:rPr>
        <w:t>3.</w:t>
      </w:r>
      <w:r>
        <w:rPr>
          <w:rFonts w:hint="eastAsia" w:ascii="宋体" w:hAnsi="宋体" w:eastAsia="宋体" w:cs="宋体"/>
          <w:color w:val="auto"/>
          <w:sz w:val="24"/>
          <w:highlight w:val="none"/>
        </w:rPr>
        <w:t>报价表</w:t>
      </w:r>
    </w:p>
    <w:p>
      <w:pPr>
        <w:pStyle w:val="21"/>
        <w:numPr>
          <w:numId w:val="0"/>
        </w:numPr>
        <w:tabs>
          <w:tab w:val="left" w:pos="1901"/>
        </w:tabs>
        <w:spacing w:before="98" w:after="0" w:line="240" w:lineRule="auto"/>
        <w:ind w:left="1660" w:leftChars="0" w:right="0" w:rightChars="0"/>
        <w:jc w:val="left"/>
        <w:rPr>
          <w:rFonts w:hint="eastAsia" w:ascii="宋体" w:hAnsi="宋体" w:eastAsia="宋体" w:cs="宋体"/>
          <w:color w:val="auto"/>
          <w:sz w:val="24"/>
          <w:highlight w:val="none"/>
        </w:rPr>
      </w:pPr>
      <w:r>
        <w:rPr>
          <w:rFonts w:hint="eastAsia" w:cs="宋体"/>
          <w:color w:val="auto"/>
          <w:sz w:val="24"/>
          <w:highlight w:val="none"/>
          <w:lang w:val="en-US" w:eastAsia="zh-CN"/>
        </w:rPr>
        <w:t>4.</w:t>
      </w:r>
      <w:r>
        <w:rPr>
          <w:rFonts w:hint="eastAsia" w:ascii="宋体" w:hAnsi="宋体" w:eastAsia="宋体" w:cs="宋体"/>
          <w:color w:val="auto"/>
          <w:sz w:val="24"/>
          <w:highlight w:val="none"/>
        </w:rPr>
        <w:t>业绩情况汇总表</w:t>
      </w:r>
      <w:bookmarkStart w:id="0" w:name="_GoBack"/>
      <w:bookmarkEnd w:id="0"/>
    </w:p>
    <w:p>
      <w:pPr>
        <w:pStyle w:val="21"/>
        <w:numPr>
          <w:numId w:val="0"/>
        </w:numPr>
        <w:tabs>
          <w:tab w:val="left" w:pos="1901"/>
        </w:tabs>
        <w:spacing w:before="96" w:after="0" w:line="240" w:lineRule="auto"/>
        <w:ind w:left="1660" w:leftChars="0" w:right="0" w:rightChars="0"/>
        <w:jc w:val="left"/>
        <w:rPr>
          <w:rFonts w:hint="eastAsia" w:ascii="宋体" w:hAnsi="宋体" w:eastAsia="宋体" w:cs="宋体"/>
          <w:color w:val="auto"/>
          <w:sz w:val="24"/>
          <w:highlight w:val="none"/>
        </w:rPr>
      </w:pPr>
      <w:r>
        <w:rPr>
          <w:rFonts w:hint="eastAsia" w:cs="宋体"/>
          <w:color w:val="auto"/>
          <w:sz w:val="24"/>
          <w:highlight w:val="none"/>
          <w:lang w:val="en-US" w:eastAsia="zh-CN"/>
        </w:rPr>
        <w:t>5.</w:t>
      </w:r>
      <w:r>
        <w:rPr>
          <w:rFonts w:hint="eastAsia" w:ascii="宋体" w:hAnsi="宋体" w:eastAsia="宋体" w:cs="宋体"/>
          <w:color w:val="auto"/>
          <w:sz w:val="24"/>
          <w:highlight w:val="none"/>
        </w:rPr>
        <w:t>承诺书</w:t>
      </w:r>
    </w:p>
    <w:p>
      <w:pPr>
        <w:spacing w:after="0" w:line="240" w:lineRule="auto"/>
        <w:jc w:val="left"/>
        <w:rPr>
          <w:rFonts w:hint="eastAsia" w:ascii="宋体" w:hAnsi="宋体" w:eastAsia="宋体" w:cs="宋体"/>
          <w:color w:val="auto"/>
          <w:sz w:val="24"/>
          <w:highlight w:val="none"/>
        </w:rPr>
        <w:sectPr>
          <w:footerReference r:id="rId5" w:type="default"/>
          <w:pgSz w:w="12240" w:h="15840"/>
          <w:pgMar w:top="1500" w:right="560" w:bottom="280" w:left="860" w:header="720" w:footer="720" w:gutter="0"/>
          <w:pgNumType w:fmt="decimal"/>
          <w:cols w:space="720" w:num="1"/>
        </w:sectPr>
      </w:pPr>
    </w:p>
    <w:p>
      <w:pPr>
        <w:spacing w:before="42"/>
        <w:ind w:left="323" w:right="0" w:firstLine="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附件一</w:t>
      </w:r>
    </w:p>
    <w:p>
      <w:pPr>
        <w:spacing w:before="186"/>
        <w:ind w:left="920" w:right="824" w:firstLine="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资格性和符合性审查表</w:t>
      </w:r>
    </w:p>
    <w:p>
      <w:pPr>
        <w:pStyle w:val="8"/>
        <w:spacing w:before="3"/>
        <w:rPr>
          <w:rFonts w:hint="eastAsia" w:ascii="宋体" w:hAnsi="宋体" w:eastAsia="宋体" w:cs="宋体"/>
          <w:b/>
          <w:color w:val="auto"/>
          <w:sz w:val="9"/>
          <w:highlight w:val="none"/>
        </w:rPr>
      </w:pPr>
    </w:p>
    <w:p>
      <w:pPr>
        <w:pStyle w:val="8"/>
        <w:spacing w:before="66"/>
        <w:ind w:left="323"/>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项目名称: </w:t>
      </w:r>
      <w:r>
        <w:rPr>
          <w:rFonts w:hint="eastAsia" w:cs="宋体"/>
          <w:color w:val="auto"/>
          <w:sz w:val="24"/>
          <w:highlight w:val="none"/>
          <w:u w:val="single"/>
          <w:lang w:eastAsia="zh-CN"/>
        </w:rPr>
        <w:t>广州市荔湾区人民政府冲口街道办事处慰问品采购项目</w:t>
      </w:r>
    </w:p>
    <w:p>
      <w:pPr>
        <w:pStyle w:val="8"/>
        <w:spacing w:before="4" w:after="1"/>
        <w:rPr>
          <w:rFonts w:hint="eastAsia" w:ascii="宋体" w:hAnsi="宋体" w:eastAsia="宋体" w:cs="宋体"/>
          <w:color w:val="auto"/>
          <w:sz w:val="12"/>
          <w:highlight w:val="none"/>
        </w:r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5588"/>
        <w:gridCol w:w="1301"/>
        <w:gridCol w:w="1150"/>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742"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140" w:right="13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588"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2093" w:right="208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14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1</w:t>
            </w: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14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2</w:t>
            </w: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1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742"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53"/>
              <w:ind w:left="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1</w:t>
            </w:r>
          </w:p>
        </w:tc>
        <w:tc>
          <w:tcPr>
            <w:tcW w:w="5588"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49" w:line="364" w:lineRule="auto"/>
              <w:ind w:left="107" w:right="98"/>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报价人具有独立法人资格，持有有效的工商行政管理部门核发的法人营业执照或各级登记管理机关颁发的单位法人证书，按国家法律经营</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42"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6"/>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w w:val="99"/>
                <w:sz w:val="24"/>
                <w:szCs w:val="24"/>
                <w:highlight w:val="none"/>
                <w:lang w:val="en-US" w:eastAsia="zh-CN"/>
              </w:rPr>
              <w:t>2</w:t>
            </w:r>
          </w:p>
        </w:tc>
        <w:tc>
          <w:tcPr>
            <w:tcW w:w="5588"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49" w:line="364" w:lineRule="auto"/>
              <w:ind w:left="107" w:right="98"/>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报价为唯一固定报价</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1" w:hRule="atLeast"/>
          <w:jc w:val="center"/>
        </w:trPr>
        <w:tc>
          <w:tcPr>
            <w:tcW w:w="742" w:type="dxa"/>
            <w:vAlign w:val="center"/>
          </w:tcPr>
          <w:p>
            <w:pPr>
              <w:pStyle w:val="22"/>
              <w:keepNext w:val="0"/>
              <w:keepLines w:val="0"/>
              <w:pageBreakBefore w:val="0"/>
              <w:widowControl w:val="0"/>
              <w:kinsoku/>
              <w:wordWrap/>
              <w:overflowPunct/>
              <w:topLinePunct w:val="0"/>
              <w:autoSpaceDE w:val="0"/>
              <w:autoSpaceDN w:val="0"/>
              <w:bidi w:val="0"/>
              <w:adjustRightInd/>
              <w:snapToGrid w:val="0"/>
              <w:ind w:left="6"/>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w w:val="99"/>
                <w:sz w:val="24"/>
                <w:szCs w:val="24"/>
                <w:highlight w:val="none"/>
                <w:lang w:val="en-US" w:eastAsia="zh-CN"/>
              </w:rPr>
              <w:t>3</w:t>
            </w:r>
          </w:p>
        </w:tc>
        <w:tc>
          <w:tcPr>
            <w:tcW w:w="5588"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49" w:line="364" w:lineRule="auto"/>
              <w:ind w:left="107" w:right="9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信用中国”网站中“记录失信被执行人或重大税收违法案件当事人名单或政府采购严重违法失信行为”的记录名单；不处于“中国政府采购网”中“政府采购严重违法失信行为信息记录”的禁止参加政府采购活动期间，（询比时提供相关证明材料）</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742"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24"/>
              <w:ind w:left="6"/>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w w:val="99"/>
                <w:sz w:val="24"/>
                <w:szCs w:val="24"/>
                <w:highlight w:val="none"/>
                <w:lang w:val="en-US" w:eastAsia="zh-CN"/>
              </w:rPr>
              <w:t>4</w:t>
            </w:r>
          </w:p>
        </w:tc>
        <w:tc>
          <w:tcPr>
            <w:tcW w:w="5588"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before="24"/>
              <w:ind w:left="10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本次询比不接受联合体形式的报价</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42"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line="268" w:lineRule="exact"/>
              <w:ind w:left="6"/>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w w:val="99"/>
                <w:sz w:val="24"/>
                <w:szCs w:val="24"/>
                <w:highlight w:val="none"/>
                <w:lang w:val="en-US" w:eastAsia="zh-CN"/>
              </w:rPr>
              <w:t>5</w:t>
            </w:r>
          </w:p>
        </w:tc>
        <w:tc>
          <w:tcPr>
            <w:tcW w:w="5588" w:type="dxa"/>
            <w:vAlign w:val="center"/>
          </w:tcPr>
          <w:p>
            <w:pPr>
              <w:pStyle w:val="22"/>
              <w:keepNext w:val="0"/>
              <w:keepLines w:val="0"/>
              <w:pageBreakBefore w:val="0"/>
              <w:widowControl w:val="0"/>
              <w:kinsoku/>
              <w:wordWrap/>
              <w:overflowPunct/>
              <w:topLinePunct w:val="0"/>
              <w:autoSpaceDE w:val="0"/>
              <w:autoSpaceDN w:val="0"/>
              <w:bidi w:val="0"/>
              <w:adjustRightInd/>
              <w:snapToGrid w:val="0"/>
              <w:spacing w:line="268" w:lineRule="exact"/>
              <w:ind w:left="10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报价文件按询比文件的要求编制、签署及盖章</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6330" w:type="dxa"/>
            <w:gridSpan w:val="2"/>
            <w:vAlign w:val="center"/>
          </w:tcPr>
          <w:p>
            <w:pPr>
              <w:pStyle w:val="22"/>
              <w:keepNext w:val="0"/>
              <w:keepLines w:val="0"/>
              <w:pageBreakBefore w:val="0"/>
              <w:widowControl w:val="0"/>
              <w:kinsoku/>
              <w:wordWrap/>
              <w:overflowPunct/>
              <w:topLinePunct w:val="0"/>
              <w:autoSpaceDE w:val="0"/>
              <w:autoSpaceDN w:val="0"/>
              <w:bidi w:val="0"/>
              <w:adjustRightInd/>
              <w:snapToGrid w:val="0"/>
              <w:spacing w:before="1"/>
              <w:ind w:left="2674" w:right="266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w:t>
            </w:r>
          </w:p>
        </w:tc>
        <w:tc>
          <w:tcPr>
            <w:tcW w:w="1301"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50"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c>
          <w:tcPr>
            <w:tcW w:w="1125" w:type="dxa"/>
            <w:vAlign w:val="center"/>
          </w:tcPr>
          <w:p>
            <w:pPr>
              <w:pStyle w:val="22"/>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4"/>
                <w:szCs w:val="24"/>
                <w:highlight w:val="none"/>
              </w:rPr>
            </w:pPr>
          </w:p>
        </w:tc>
      </w:tr>
    </w:tbl>
    <w:p>
      <w:pPr>
        <w:pStyle w:val="8"/>
        <w:spacing w:before="1"/>
        <w:ind w:left="323"/>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spacing w:val="-16"/>
          <w:highlight w:val="none"/>
        </w:rPr>
        <w:t xml:space="preserve"> 每一项符合的打“○”，不符合的打“×”。</w:t>
      </w:r>
    </w:p>
    <w:p>
      <w:pPr>
        <w:pStyle w:val="8"/>
        <w:spacing w:before="160" w:line="362" w:lineRule="auto"/>
        <w:ind w:left="323" w:right="227"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13"/>
          <w:highlight w:val="none"/>
        </w:rPr>
        <w:t xml:space="preserve"> “结论”一栏填写“通过”或“不通过”；任何一项出现“×”的，结论为不通过；不通过</w:t>
      </w:r>
      <w:r>
        <w:rPr>
          <w:rFonts w:hint="eastAsia" w:ascii="宋体" w:hAnsi="宋体" w:eastAsia="宋体" w:cs="宋体"/>
          <w:color w:val="auto"/>
          <w:highlight w:val="none"/>
        </w:rPr>
        <w:t>的为无效报价。</w:t>
      </w:r>
    </w:p>
    <w:p>
      <w:pPr>
        <w:spacing w:after="0" w:line="362" w:lineRule="auto"/>
        <w:rPr>
          <w:rFonts w:hint="eastAsia" w:ascii="宋体" w:hAnsi="宋体" w:eastAsia="宋体" w:cs="宋体"/>
          <w:color w:val="auto"/>
          <w:highlight w:val="none"/>
        </w:rPr>
        <w:sectPr>
          <w:pgSz w:w="12240" w:h="15840"/>
          <w:pgMar w:top="1400" w:right="560" w:bottom="280" w:left="860" w:header="720" w:footer="720" w:gutter="0"/>
          <w:pgNumType w:fmt="decimal"/>
          <w:cols w:space="720" w:num="1"/>
        </w:sectPr>
      </w:pPr>
    </w:p>
    <w:p>
      <w:pPr>
        <w:spacing w:before="42"/>
        <w:ind w:left="323" w:right="0" w:firstLine="0"/>
        <w:jc w:val="left"/>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二</w:t>
      </w:r>
    </w:p>
    <w:p>
      <w:pPr>
        <w:spacing w:before="186"/>
        <w:ind w:left="920" w:right="824" w:firstLine="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综合</w:t>
      </w:r>
      <w:r>
        <w:rPr>
          <w:rFonts w:hint="eastAsia" w:ascii="宋体" w:hAnsi="宋体" w:eastAsia="宋体" w:cs="宋体"/>
          <w:b/>
          <w:color w:val="auto"/>
          <w:sz w:val="28"/>
          <w:highlight w:val="none"/>
        </w:rPr>
        <w:t>评分表</w:t>
      </w:r>
    </w:p>
    <w:p>
      <w:pPr>
        <w:pStyle w:val="8"/>
        <w:spacing w:before="3"/>
        <w:rPr>
          <w:rFonts w:hint="eastAsia" w:ascii="宋体" w:hAnsi="宋体" w:eastAsia="宋体" w:cs="宋体"/>
          <w:b/>
          <w:color w:val="auto"/>
          <w:sz w:val="9"/>
          <w:highlight w:val="none"/>
        </w:rPr>
      </w:pPr>
    </w:p>
    <w:p>
      <w:pPr>
        <w:pStyle w:val="8"/>
        <w:spacing w:before="66"/>
        <w:ind w:left="323"/>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项目名称: </w:t>
      </w:r>
      <w:r>
        <w:rPr>
          <w:rFonts w:hint="eastAsia" w:cs="宋体"/>
          <w:color w:val="auto"/>
          <w:sz w:val="24"/>
          <w:highlight w:val="none"/>
          <w:u w:val="single"/>
          <w:lang w:eastAsia="zh-CN"/>
        </w:rPr>
        <w:t>广州市荔湾区人民政府冲口街道办事处慰问品采购项目</w:t>
      </w:r>
    </w:p>
    <w:p>
      <w:pPr>
        <w:spacing w:after="0" w:line="362" w:lineRule="auto"/>
        <w:rPr>
          <w:rFonts w:hint="eastAsia" w:ascii="宋体" w:hAnsi="宋体" w:eastAsia="宋体" w:cs="宋体"/>
          <w:color w:val="auto"/>
          <w:highlight w:val="none"/>
        </w:rPr>
      </w:pPr>
    </w:p>
    <w:tbl>
      <w:tblPr>
        <w:tblStyle w:val="14"/>
        <w:tblW w:w="10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1062"/>
        <w:gridCol w:w="1272"/>
        <w:gridCol w:w="7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3" w:type="dxa"/>
            <w:gridSpan w:val="2"/>
            <w:vAlign w:val="center"/>
          </w:tcPr>
          <w:p>
            <w:pPr>
              <w:pStyle w:val="22"/>
              <w:spacing w:before="1" w:line="360" w:lineRule="auto"/>
              <w:ind w:left="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分项内容</w:t>
            </w:r>
          </w:p>
        </w:tc>
        <w:tc>
          <w:tcPr>
            <w:tcW w:w="1272" w:type="dxa"/>
            <w:vAlign w:val="center"/>
          </w:tcPr>
          <w:p>
            <w:pPr>
              <w:pStyle w:val="22"/>
              <w:spacing w:before="1" w:line="360" w:lineRule="auto"/>
              <w:ind w:lef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364" w:type="dxa"/>
            <w:vAlign w:val="center"/>
          </w:tcPr>
          <w:p>
            <w:pPr>
              <w:pStyle w:val="22"/>
              <w:spacing w:before="1" w:line="360" w:lineRule="auto"/>
              <w:ind w:right="35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1301" w:type="dxa"/>
            <w:vMerge w:val="restart"/>
            <w:tcBorders>
              <w:bottom w:val="single" w:color="000000" w:sz="6" w:space="0"/>
            </w:tcBorders>
            <w:vAlign w:val="center"/>
          </w:tcPr>
          <w:p>
            <w:pPr>
              <w:pStyle w:val="22"/>
              <w:spacing w:line="360" w:lineRule="auto"/>
              <w:ind w:left="117" w:right="10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商务部分评分标准</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062" w:type="dxa"/>
            <w:vAlign w:val="center"/>
          </w:tcPr>
          <w:p>
            <w:pPr>
              <w:pStyle w:val="22"/>
              <w:spacing w:line="360" w:lineRule="auto"/>
              <w:ind w:left="152" w:right="1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业绩情况</w:t>
            </w:r>
          </w:p>
        </w:tc>
        <w:tc>
          <w:tcPr>
            <w:tcW w:w="1272" w:type="dxa"/>
            <w:vAlign w:val="center"/>
          </w:tcPr>
          <w:p>
            <w:pPr>
              <w:pStyle w:val="22"/>
              <w:spacing w:line="360" w:lineRule="auto"/>
              <w:ind w:left="152" w:right="1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 分</w:t>
            </w:r>
          </w:p>
        </w:tc>
        <w:tc>
          <w:tcPr>
            <w:tcW w:w="7364" w:type="dxa"/>
            <w:vAlign w:val="center"/>
          </w:tcPr>
          <w:p>
            <w:pPr>
              <w:pStyle w:val="22"/>
              <w:spacing w:before="16" w:line="360" w:lineRule="auto"/>
              <w:ind w:left="109" w:right="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年至今，报价人每提供一个</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的业绩得5分，最高得20分。</w:t>
            </w:r>
          </w:p>
          <w:p>
            <w:pPr>
              <w:pStyle w:val="22"/>
              <w:spacing w:before="16" w:line="360" w:lineRule="auto"/>
              <w:ind w:left="109" w:right="3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注：业绩须同时提供合同复印件加盖公章，时间以签订的合同中载明的时间为准。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jc w:val="center"/>
        </w:trPr>
        <w:tc>
          <w:tcPr>
            <w:tcW w:w="1301" w:type="dxa"/>
            <w:vMerge w:val="continue"/>
            <w:tcBorders>
              <w:top w:val="nil"/>
              <w:bottom w:val="single" w:color="000000" w:sz="6" w:space="0"/>
            </w:tcBorders>
            <w:vAlign w:val="center"/>
          </w:tcPr>
          <w:p>
            <w:pPr>
              <w:spacing w:line="360" w:lineRule="auto"/>
              <w:jc w:val="center"/>
              <w:rPr>
                <w:rFonts w:hint="eastAsia" w:ascii="宋体" w:hAnsi="宋体" w:eastAsia="宋体" w:cs="宋体"/>
                <w:color w:val="auto"/>
                <w:sz w:val="24"/>
                <w:szCs w:val="24"/>
                <w:highlight w:val="none"/>
              </w:rPr>
            </w:pPr>
          </w:p>
        </w:tc>
        <w:tc>
          <w:tcPr>
            <w:tcW w:w="1062" w:type="dxa"/>
            <w:tcBorders>
              <w:bottom w:val="single" w:color="000000" w:sz="6" w:space="0"/>
            </w:tcBorders>
            <w:vAlign w:val="center"/>
          </w:tcPr>
          <w:p>
            <w:pPr>
              <w:pStyle w:val="22"/>
              <w:spacing w:line="360" w:lineRule="auto"/>
              <w:ind w:left="152" w:right="1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c>
          <w:tcPr>
            <w:tcW w:w="1272" w:type="dxa"/>
            <w:tcBorders>
              <w:bottom w:val="single" w:color="000000" w:sz="6" w:space="0"/>
            </w:tcBorders>
            <w:vAlign w:val="center"/>
          </w:tcPr>
          <w:p>
            <w:pPr>
              <w:pStyle w:val="22"/>
              <w:spacing w:line="360" w:lineRule="auto"/>
              <w:ind w:left="152" w:right="1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 分</w:t>
            </w:r>
          </w:p>
        </w:tc>
        <w:tc>
          <w:tcPr>
            <w:tcW w:w="7364" w:type="dxa"/>
            <w:tcBorders>
              <w:bottom w:val="single" w:color="000000" w:sz="6" w:space="0"/>
            </w:tcBorders>
            <w:vAlign w:val="center"/>
          </w:tcPr>
          <w:p>
            <w:pPr>
              <w:pStyle w:val="22"/>
              <w:spacing w:before="16" w:line="360" w:lineRule="auto"/>
              <w:ind w:left="109" w:right="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每获得相关部门或机构颁发的荣誉证书或奖项，一个得5分，最高得10分</w:t>
            </w:r>
            <w:r>
              <w:rPr>
                <w:rFonts w:hint="eastAsia" w:ascii="宋体" w:hAnsi="宋体" w:eastAsia="宋体" w:cs="宋体"/>
                <w:color w:val="auto"/>
                <w:sz w:val="24"/>
                <w:szCs w:val="24"/>
                <w:highlight w:val="none"/>
              </w:rPr>
              <w:t>。</w:t>
            </w:r>
          </w:p>
          <w:p>
            <w:pPr>
              <w:pStyle w:val="22"/>
              <w:spacing w:before="16" w:line="360" w:lineRule="auto"/>
              <w:ind w:left="109" w:right="3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注：需提供相关认证证书复印件，否则不得分。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1301" w:type="dxa"/>
            <w:vMerge w:val="restart"/>
            <w:tcBorders>
              <w:top w:val="single" w:color="000000" w:sz="6" w:space="0"/>
              <w:left w:val="single" w:color="000000" w:sz="6" w:space="0"/>
              <w:bottom w:val="single" w:color="000000" w:sz="6" w:space="0"/>
              <w:right w:val="single" w:color="000000" w:sz="6" w:space="0"/>
            </w:tcBorders>
            <w:vAlign w:val="center"/>
          </w:tcPr>
          <w:p>
            <w:pPr>
              <w:pStyle w:val="22"/>
              <w:spacing w:line="360" w:lineRule="auto"/>
              <w:ind w:left="115" w:right="9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技术部分评分标准</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57" w:right="0" w:hanging="5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ind w:left="152" w:right="14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供货方案</w:t>
            </w:r>
          </w:p>
        </w:tc>
        <w:tc>
          <w:tcPr>
            <w:tcW w:w="1272" w:type="dxa"/>
            <w:tcBorders>
              <w:top w:val="single" w:color="000000" w:sz="6" w:space="0"/>
              <w:left w:val="single" w:color="000000" w:sz="6" w:space="0"/>
              <w:bottom w:val="single" w:color="000000" w:sz="6" w:space="0"/>
              <w:right w:val="single" w:color="000000" w:sz="6" w:space="0"/>
            </w:tcBorders>
            <w:vAlign w:val="center"/>
          </w:tcPr>
          <w:p>
            <w:pPr>
              <w:pStyle w:val="22"/>
              <w:spacing w:before="11" w:line="360" w:lineRule="auto"/>
              <w:jc w:val="both"/>
              <w:rPr>
                <w:rFonts w:hint="eastAsia" w:ascii="宋体" w:hAnsi="宋体" w:eastAsia="宋体" w:cs="宋体"/>
                <w:color w:val="auto"/>
                <w:sz w:val="24"/>
                <w:szCs w:val="24"/>
                <w:highlight w:val="none"/>
              </w:rPr>
            </w:pPr>
          </w:p>
          <w:p>
            <w:pPr>
              <w:pStyle w:val="22"/>
              <w:spacing w:before="1" w:line="360" w:lineRule="auto"/>
              <w:ind w:left="1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7364" w:type="dxa"/>
            <w:tcBorders>
              <w:top w:val="single" w:color="000000" w:sz="6" w:space="0"/>
              <w:left w:val="single" w:color="000000" w:sz="6" w:space="0"/>
              <w:bottom w:val="single" w:color="000000" w:sz="6" w:space="0"/>
              <w:right w:val="single" w:color="000000" w:sz="6" w:space="0"/>
            </w:tcBorders>
            <w:vAlign w:val="center"/>
          </w:tcPr>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根据</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bidi="zh-CN"/>
              </w:rPr>
              <w:t>提供</w:t>
            </w:r>
            <w:r>
              <w:rPr>
                <w:rFonts w:hint="eastAsia" w:ascii="宋体" w:hAnsi="宋体" w:eastAsia="宋体" w:cs="宋体"/>
                <w:color w:val="auto"/>
                <w:sz w:val="24"/>
                <w:szCs w:val="24"/>
                <w:highlight w:val="none"/>
                <w:lang w:val="zh-CN" w:eastAsia="zh-CN" w:bidi="zh-CN"/>
              </w:rPr>
              <w:t>的供货方案（包括但不限于：供货计划、供货时间等</w:t>
            </w:r>
            <w:r>
              <w:rPr>
                <w:rFonts w:hint="eastAsia" w:ascii="宋体" w:hAnsi="宋体" w:eastAsia="宋体" w:cs="宋体"/>
                <w:color w:val="auto"/>
                <w:sz w:val="24"/>
                <w:szCs w:val="24"/>
                <w:highlight w:val="none"/>
                <w:lang w:val="en-US" w:eastAsia="zh-CN" w:bidi="zh-CN"/>
              </w:rPr>
              <w:t>方案</w:t>
            </w:r>
            <w:r>
              <w:rPr>
                <w:rFonts w:hint="eastAsia" w:ascii="宋体" w:hAnsi="宋体" w:eastAsia="宋体" w:cs="宋体"/>
                <w:color w:val="auto"/>
                <w:sz w:val="24"/>
                <w:szCs w:val="24"/>
                <w:highlight w:val="none"/>
                <w:lang w:val="zh-CN" w:eastAsia="zh-CN" w:bidi="zh-CN"/>
              </w:rPr>
              <w:t>）进行评审：</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1.方案详细，时间安排合理，可行性高，得</w:t>
            </w:r>
            <w:r>
              <w:rPr>
                <w:rFonts w:hint="eastAsia" w:ascii="宋体" w:hAnsi="宋体" w:eastAsia="宋体" w:cs="宋体"/>
                <w:color w:val="auto"/>
                <w:sz w:val="24"/>
                <w:szCs w:val="24"/>
                <w:highlight w:val="none"/>
                <w:lang w:val="en-US" w:eastAsia="zh-CN" w:bidi="zh-CN"/>
              </w:rPr>
              <w:t>15</w:t>
            </w:r>
            <w:r>
              <w:rPr>
                <w:rFonts w:hint="eastAsia" w:ascii="宋体" w:hAnsi="宋体" w:eastAsia="宋体" w:cs="宋体"/>
                <w:color w:val="auto"/>
                <w:sz w:val="24"/>
                <w:szCs w:val="24"/>
                <w:highlight w:val="none"/>
                <w:lang w:val="zh-CN" w:eastAsia="zh-CN" w:bidi="zh-CN"/>
              </w:rPr>
              <w:t>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2.方案较详细，时间安排</w:t>
            </w:r>
            <w:r>
              <w:rPr>
                <w:rFonts w:hint="eastAsia" w:ascii="宋体" w:hAnsi="宋体" w:eastAsia="宋体" w:cs="宋体"/>
                <w:color w:val="auto"/>
                <w:sz w:val="24"/>
                <w:szCs w:val="24"/>
                <w:highlight w:val="none"/>
                <w:lang w:val="en-US" w:eastAsia="zh-CN" w:bidi="zh-CN"/>
              </w:rPr>
              <w:t>较</w:t>
            </w:r>
            <w:r>
              <w:rPr>
                <w:rFonts w:hint="eastAsia" w:ascii="宋体" w:hAnsi="宋体" w:eastAsia="宋体" w:cs="宋体"/>
                <w:color w:val="auto"/>
                <w:sz w:val="24"/>
                <w:szCs w:val="24"/>
                <w:highlight w:val="none"/>
                <w:lang w:val="zh-CN" w:eastAsia="zh-CN" w:bidi="zh-CN"/>
              </w:rPr>
              <w:t>合理，可行性较高，得</w:t>
            </w:r>
            <w:r>
              <w:rPr>
                <w:rFonts w:hint="eastAsia" w:ascii="宋体" w:hAnsi="宋体" w:eastAsia="宋体" w:cs="宋体"/>
                <w:color w:val="auto"/>
                <w:sz w:val="24"/>
                <w:szCs w:val="24"/>
                <w:highlight w:val="none"/>
                <w:lang w:val="en-US" w:eastAsia="zh-CN" w:bidi="zh-CN"/>
              </w:rPr>
              <w:t>10</w:t>
            </w:r>
            <w:r>
              <w:rPr>
                <w:rFonts w:hint="eastAsia" w:ascii="宋体" w:hAnsi="宋体" w:eastAsia="宋体" w:cs="宋体"/>
                <w:color w:val="auto"/>
                <w:sz w:val="24"/>
                <w:szCs w:val="24"/>
                <w:highlight w:val="none"/>
                <w:lang w:val="zh-CN" w:eastAsia="zh-CN" w:bidi="zh-CN"/>
              </w:rPr>
              <w:t>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zh-CN" w:eastAsia="zh-CN" w:bidi="zh-CN"/>
              </w:rPr>
              <w:t>方案</w:t>
            </w:r>
            <w:r>
              <w:rPr>
                <w:rFonts w:hint="eastAsia" w:ascii="宋体" w:hAnsi="宋体" w:eastAsia="宋体" w:cs="宋体"/>
                <w:color w:val="auto"/>
                <w:sz w:val="24"/>
                <w:szCs w:val="24"/>
                <w:highlight w:val="none"/>
                <w:lang w:val="en-US" w:eastAsia="zh-CN" w:bidi="zh-CN"/>
              </w:rPr>
              <w:t>基本</w:t>
            </w:r>
            <w:r>
              <w:rPr>
                <w:rFonts w:hint="eastAsia" w:ascii="宋体" w:hAnsi="宋体" w:eastAsia="宋体" w:cs="宋体"/>
                <w:color w:val="auto"/>
                <w:sz w:val="24"/>
                <w:szCs w:val="24"/>
                <w:highlight w:val="none"/>
                <w:lang w:val="zh-CN" w:eastAsia="zh-CN" w:bidi="zh-CN"/>
              </w:rPr>
              <w:t>详细，时间安排有一定合理性，</w:t>
            </w:r>
            <w:r>
              <w:rPr>
                <w:rFonts w:hint="eastAsia" w:ascii="宋体" w:hAnsi="宋体" w:eastAsia="宋体" w:cs="宋体"/>
                <w:color w:val="auto"/>
                <w:sz w:val="24"/>
                <w:szCs w:val="24"/>
                <w:highlight w:val="none"/>
                <w:lang w:val="en-US" w:eastAsia="zh-CN" w:bidi="zh-CN"/>
              </w:rPr>
              <w:t>可行性一般</w:t>
            </w:r>
            <w:r>
              <w:rPr>
                <w:rFonts w:hint="eastAsia" w:ascii="宋体" w:hAnsi="宋体" w:eastAsia="宋体" w:cs="宋体"/>
                <w:color w:val="auto"/>
                <w:sz w:val="24"/>
                <w:szCs w:val="24"/>
                <w:highlight w:val="none"/>
                <w:lang w:val="zh-CN" w:eastAsia="zh-CN" w:bidi="zh-CN"/>
              </w:rPr>
              <w:t>，得</w:t>
            </w:r>
            <w:r>
              <w:rPr>
                <w:rFonts w:hint="eastAsia" w:ascii="宋体" w:hAnsi="宋体" w:eastAsia="宋体" w:cs="宋体"/>
                <w:color w:val="auto"/>
                <w:sz w:val="24"/>
                <w:szCs w:val="24"/>
                <w:highlight w:val="none"/>
                <w:lang w:val="en-US" w:eastAsia="zh-CN" w:bidi="zh-CN"/>
              </w:rPr>
              <w:t>5</w:t>
            </w:r>
            <w:r>
              <w:rPr>
                <w:rFonts w:hint="eastAsia" w:ascii="宋体" w:hAnsi="宋体" w:eastAsia="宋体" w:cs="宋体"/>
                <w:color w:val="auto"/>
                <w:sz w:val="24"/>
                <w:szCs w:val="24"/>
                <w:highlight w:val="none"/>
                <w:lang w:val="zh-CN" w:eastAsia="zh-CN" w:bidi="zh-CN"/>
              </w:rPr>
              <w:t>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4</w:t>
            </w:r>
            <w:r>
              <w:rPr>
                <w:rFonts w:hint="eastAsia" w:ascii="宋体" w:hAnsi="宋体" w:eastAsia="宋体" w:cs="宋体"/>
                <w:color w:val="auto"/>
                <w:sz w:val="24"/>
                <w:szCs w:val="24"/>
                <w:highlight w:val="none"/>
                <w:lang w:val="zh-CN" w:eastAsia="zh-CN" w:bidi="zh-CN"/>
              </w:rPr>
              <w:t>.有提供方案，时间安排欠缺合理性，得</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zh-CN"/>
              </w:rPr>
              <w:t>5</w:t>
            </w:r>
            <w:r>
              <w:rPr>
                <w:rFonts w:hint="eastAsia" w:ascii="宋体" w:hAnsi="宋体" w:eastAsia="宋体" w:cs="宋体"/>
                <w:color w:val="auto"/>
                <w:sz w:val="24"/>
                <w:szCs w:val="24"/>
                <w:highlight w:val="none"/>
                <w:lang w:val="zh-CN" w:eastAsia="zh-CN" w:bidi="zh-CN"/>
              </w:rPr>
              <w:t>.不提供或其他，不得分。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1301" w:type="dxa"/>
            <w:vMerge w:val="continue"/>
            <w:tcBorders>
              <w:top w:val="nil"/>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highlight w:val="none"/>
              </w:rPr>
            </w:pPr>
          </w:p>
        </w:tc>
        <w:tc>
          <w:tcPr>
            <w:tcW w:w="1062" w:type="dxa"/>
            <w:tcBorders>
              <w:top w:val="nil"/>
              <w:left w:val="single" w:color="000000" w:sz="6" w:space="0"/>
              <w:bottom w:val="single" w:color="000000" w:sz="6" w:space="0"/>
              <w:right w:val="single" w:color="000000" w:sz="6"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质量保证措施和食品安全措施</w:t>
            </w:r>
          </w:p>
        </w:tc>
        <w:tc>
          <w:tcPr>
            <w:tcW w:w="1272" w:type="dxa"/>
            <w:tcBorders>
              <w:top w:val="nil"/>
              <w:left w:val="single" w:color="000000" w:sz="6" w:space="0"/>
              <w:bottom w:val="single" w:color="000000" w:sz="6" w:space="0"/>
              <w:right w:val="single" w:color="000000" w:sz="6"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15分</w:t>
            </w:r>
          </w:p>
        </w:tc>
        <w:tc>
          <w:tcPr>
            <w:tcW w:w="7364" w:type="dxa"/>
            <w:tcBorders>
              <w:top w:val="single" w:color="000000" w:sz="6" w:space="0"/>
              <w:left w:val="single" w:color="000000" w:sz="6" w:space="0"/>
              <w:bottom w:val="single" w:color="000000" w:sz="6" w:space="0"/>
              <w:right w:val="single" w:color="000000" w:sz="6" w:space="0"/>
            </w:tcBorders>
            <w:vAlign w:val="center"/>
          </w:tcPr>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eastAsia="zh-CN"/>
              </w:rPr>
              <w:t>提供</w:t>
            </w:r>
            <w:r>
              <w:rPr>
                <w:rFonts w:hint="eastAsia" w:cs="宋体"/>
                <w:color w:val="auto"/>
                <w:sz w:val="24"/>
                <w:szCs w:val="24"/>
                <w:highlight w:val="none"/>
                <w:lang w:val="en-US" w:eastAsia="zh-CN"/>
              </w:rPr>
              <w:t>的质量保证措施和食品安全措施</w:t>
            </w:r>
            <w:r>
              <w:rPr>
                <w:rFonts w:hint="eastAsia" w:ascii="宋体" w:hAnsi="宋体" w:eastAsia="宋体" w:cs="宋体"/>
                <w:color w:val="auto"/>
                <w:sz w:val="24"/>
                <w:szCs w:val="24"/>
                <w:highlight w:val="none"/>
                <w:lang w:val="en-US" w:eastAsia="zh-CN"/>
              </w:rPr>
              <w:t>（包含但不限于对产品的来源、加工、包装、保存、运输各环节的质量保证措施、食品安全措施等方案内容）进行评审：</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1、方案合理可行、保证措施详尽，得</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分； </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w:t>
            </w:r>
            <w:r>
              <w:rPr>
                <w:rFonts w:hint="eastAsia"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合理可行、保证措施</w:t>
            </w:r>
            <w:r>
              <w:rPr>
                <w:rFonts w:hint="eastAsia" w:cs="宋体"/>
                <w:color w:val="auto"/>
                <w:sz w:val="24"/>
                <w:szCs w:val="24"/>
                <w:highlight w:val="none"/>
                <w:lang w:val="en-US" w:eastAsia="zh-CN"/>
              </w:rPr>
              <w:t>较详细</w:t>
            </w:r>
            <w:r>
              <w:rPr>
                <w:rFonts w:hint="eastAsia" w:ascii="宋体" w:hAnsi="宋体" w:eastAsia="宋体" w:cs="宋体"/>
                <w:color w:val="auto"/>
                <w:sz w:val="24"/>
                <w:szCs w:val="24"/>
                <w:highlight w:val="none"/>
                <w:lang w:val="en-US" w:eastAsia="zh-CN"/>
              </w:rPr>
              <w:t>，得</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分； </w:t>
            </w:r>
          </w:p>
          <w:p>
            <w:pPr>
              <w:autoSpaceDE/>
              <w:autoSpaceDN/>
              <w:adjustRightInd w:val="0"/>
              <w:snapToGrid w:val="0"/>
              <w:spacing w:line="360" w:lineRule="auto"/>
              <w:ind w:left="0" w:leftChars="0" w:right="0" w:righ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3、方案基本合理可行、保证措施基本</w:t>
            </w:r>
            <w:r>
              <w:rPr>
                <w:rFonts w:hint="eastAsia" w:cs="宋体"/>
                <w:color w:val="auto"/>
                <w:sz w:val="24"/>
                <w:szCs w:val="24"/>
                <w:highlight w:val="none"/>
                <w:lang w:val="en-US" w:eastAsia="zh-CN"/>
              </w:rPr>
              <w:t>详细但不全面，得5分；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方案不合理、保证措施不能满足，得1分；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bidi="zh-CN"/>
              </w:rPr>
              <w:t>不提供或其他，不得分。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1301" w:type="dxa"/>
            <w:vMerge w:val="continue"/>
            <w:tcBorders>
              <w:top w:val="nil"/>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highlight w:val="none"/>
              </w:rPr>
            </w:pPr>
          </w:p>
        </w:tc>
        <w:tc>
          <w:tcPr>
            <w:tcW w:w="1062" w:type="dxa"/>
            <w:tcBorders>
              <w:top w:val="nil"/>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1272" w:type="dxa"/>
            <w:tcBorders>
              <w:top w:val="nil"/>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364" w:type="dxa"/>
            <w:tcBorders>
              <w:top w:val="single" w:color="000000" w:sz="6" w:space="0"/>
              <w:left w:val="single" w:color="000000" w:sz="6" w:space="0"/>
              <w:bottom w:val="single" w:color="000000" w:sz="6" w:space="0"/>
              <w:right w:val="single" w:color="000000" w:sz="6" w:space="0"/>
            </w:tcBorders>
            <w:vAlign w:val="center"/>
          </w:tcPr>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eastAsia="zh-CN"/>
              </w:rPr>
              <w:t>提供售后服务方案（包括但不限于售后服务专线设置、售后服务时间安排、退换货操作流程、退换货时长、退换货服务响应时间等方案内容）进行评审：</w:t>
            </w:r>
          </w:p>
          <w:p>
            <w:pPr>
              <w:numPr>
                <w:ilvl w:val="0"/>
                <w:numId w:val="3"/>
              </w:num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eastAsia="zh-CN"/>
              </w:rPr>
              <w:t>具有具体有效的售后服务承诺方案，有齐全的售后服务管理体系，承诺保障货物服务质量，如有质量问题能重新退货换货，得10分；</w:t>
            </w:r>
          </w:p>
          <w:p>
            <w:pPr>
              <w:numPr>
                <w:ilvl w:val="0"/>
                <w:numId w:val="3"/>
              </w:num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eastAsia="zh-CN"/>
              </w:rPr>
              <w:t>具有售后服务承诺方案，售后服务管理体系一般，承诺保障货物质量，如有质量问题能重新退货换货，得5分；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3、售后服务承诺方案差，无完整的售后服务体系，不能提供对货物质量的保障承诺，得1分；</w:t>
            </w:r>
          </w:p>
          <w:p>
            <w:pPr>
              <w:autoSpaceDE/>
              <w:autoSpaceDN/>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4、无提供售后服务方案或计划，得0分。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jc w:val="center"/>
        </w:trPr>
        <w:tc>
          <w:tcPr>
            <w:tcW w:w="1301" w:type="dxa"/>
            <w:tcBorders>
              <w:top w:val="single" w:color="000000" w:sz="6" w:space="0"/>
              <w:left w:val="single" w:color="000000" w:sz="6" w:space="0"/>
              <w:bottom w:val="single" w:color="000000" w:sz="6" w:space="0"/>
              <w:right w:val="single" w:color="000000" w:sz="6" w:space="0"/>
            </w:tcBorders>
            <w:vAlign w:val="center"/>
          </w:tcPr>
          <w:p>
            <w:pPr>
              <w:pStyle w:val="22"/>
              <w:spacing w:before="153" w:line="360" w:lineRule="auto"/>
              <w:ind w:right="9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价格部分评分标准</w:t>
            </w:r>
          </w:p>
        </w:tc>
        <w:tc>
          <w:tcPr>
            <w:tcW w:w="2334" w:type="dxa"/>
            <w:gridSpan w:val="2"/>
            <w:tcBorders>
              <w:top w:val="single" w:color="000000" w:sz="6" w:space="0"/>
              <w:left w:val="single" w:color="000000" w:sz="6" w:space="0"/>
              <w:bottom w:val="single" w:color="000000" w:sz="6" w:space="0"/>
              <w:right w:val="single" w:color="000000" w:sz="6" w:space="0"/>
            </w:tcBorders>
            <w:vAlign w:val="center"/>
          </w:tcPr>
          <w:p>
            <w:pPr>
              <w:pStyle w:val="22"/>
              <w:spacing w:line="360" w:lineRule="auto"/>
              <w:ind w:left="544" w:right="5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364"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ind w:left="107"/>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评审采用低价优先法计算，即满足询比文件要求（通过资格性检查及符合性检查）且投标报价最低的报价（指修正后报价，下同）为评标基准价，其价格分为满分。其他报价人的价格分统一按照下列公式计算：报价得分=(评标基准价/投标报价)×</w:t>
            </w:r>
            <w:r>
              <w:rPr>
                <w:rFonts w:hint="eastAsia" w:ascii="宋体" w:hAnsi="宋体" w:eastAsia="宋体" w:cs="宋体"/>
                <w:color w:val="auto"/>
                <w:sz w:val="24"/>
                <w:szCs w:val="24"/>
                <w:highlight w:val="none"/>
                <w:lang w:val="en-US" w:eastAsia="zh-CN"/>
              </w:rPr>
              <w:t>30</w:t>
            </w:r>
          </w:p>
        </w:tc>
      </w:tr>
    </w:tbl>
    <w:p>
      <w:pPr>
        <w:spacing w:after="0" w:line="362" w:lineRule="auto"/>
        <w:rPr>
          <w:rFonts w:hint="eastAsia" w:ascii="宋体" w:hAnsi="宋体" w:eastAsia="宋体" w:cs="宋体"/>
          <w:color w:val="auto"/>
          <w:highlight w:val="none"/>
        </w:rPr>
        <w:sectPr>
          <w:pgSz w:w="12240" w:h="15840"/>
          <w:pgMar w:top="1400" w:right="560" w:bottom="280" w:left="860" w:header="720" w:footer="720" w:gutter="0"/>
          <w:pgNumType w:fmt="decimal"/>
          <w:cols w:space="720" w:num="1"/>
        </w:sectPr>
      </w:pPr>
    </w:p>
    <w:p>
      <w:pPr>
        <w:pStyle w:val="4"/>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附件三</w:t>
      </w:r>
    </w:p>
    <w:p>
      <w:pPr>
        <w:pStyle w:val="8"/>
        <w:spacing w:before="10"/>
        <w:rPr>
          <w:rFonts w:hint="eastAsia" w:ascii="宋体" w:hAnsi="宋体" w:eastAsia="宋体" w:cs="宋体"/>
          <w:color w:val="auto"/>
          <w:sz w:val="29"/>
          <w:highlight w:val="none"/>
        </w:rPr>
      </w:pPr>
      <w:r>
        <w:rPr>
          <w:rFonts w:hint="eastAsia" w:ascii="宋体" w:hAnsi="宋体" w:eastAsia="宋体" w:cs="宋体"/>
          <w:color w:val="auto"/>
          <w:highlight w:val="none"/>
        </w:rPr>
        <w:br w:type="column"/>
      </w:r>
    </w:p>
    <w:p>
      <w:pPr>
        <w:pStyle w:val="5"/>
        <w:ind w:left="317"/>
        <w:rPr>
          <w:rFonts w:hint="eastAsia" w:ascii="宋体" w:hAnsi="宋体" w:eastAsia="宋体" w:cs="宋体"/>
          <w:color w:val="auto"/>
          <w:highlight w:val="none"/>
        </w:rPr>
      </w:pPr>
      <w:r>
        <w:rPr>
          <w:rFonts w:hint="eastAsia" w:ascii="宋体" w:hAnsi="宋体" w:eastAsia="宋体" w:cs="宋体"/>
          <w:color w:val="auto"/>
          <w:highlight w:val="none"/>
        </w:rPr>
        <w:t>报价表</w:t>
      </w:r>
    </w:p>
    <w:p>
      <w:pPr>
        <w:spacing w:after="0"/>
        <w:rPr>
          <w:rFonts w:hint="eastAsia" w:ascii="宋体" w:hAnsi="宋体" w:eastAsia="宋体" w:cs="宋体"/>
          <w:color w:val="auto"/>
          <w:highlight w:val="none"/>
        </w:rPr>
        <w:sectPr>
          <w:pgSz w:w="11910" w:h="16840"/>
          <w:pgMar w:top="1400" w:right="561" w:bottom="280" w:left="862" w:header="720" w:footer="720" w:gutter="0"/>
          <w:pgNumType w:fmt="decimal"/>
          <w:cols w:equalWidth="0" w:num="2">
            <w:col w:w="1816" w:space="2596"/>
            <w:col w:w="6075"/>
          </w:cols>
        </w:sectPr>
      </w:pPr>
    </w:p>
    <w:p>
      <w:pPr>
        <w:pStyle w:val="8"/>
        <w:spacing w:before="7"/>
        <w:rPr>
          <w:rFonts w:hint="eastAsia" w:ascii="宋体" w:hAnsi="宋体" w:eastAsia="宋体" w:cs="宋体"/>
          <w:b/>
          <w:color w:val="auto"/>
          <w:sz w:val="19"/>
          <w:highlight w:val="none"/>
        </w:rPr>
      </w:pPr>
    </w:p>
    <w:p>
      <w:pPr>
        <w:pStyle w:val="8"/>
        <w:spacing w:before="66" w:line="242" w:lineRule="auto"/>
        <w:ind w:left="317" w:right="575"/>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rPr>
        <w:t>项目名称：</w:t>
      </w:r>
      <w:r>
        <w:rPr>
          <w:rFonts w:hint="eastAsia" w:cs="宋体"/>
          <w:color w:val="auto"/>
          <w:sz w:val="24"/>
          <w:highlight w:val="none"/>
          <w:u w:val="single"/>
          <w:lang w:eastAsia="zh-CN"/>
        </w:rPr>
        <w:t>广州市荔湾区人民政府冲口街道办事处慰问品采购项目</w:t>
      </w:r>
    </w:p>
    <w:tbl>
      <w:tblPr>
        <w:tblStyle w:val="14"/>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798"/>
        <w:gridCol w:w="3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702" w:type="dxa"/>
          </w:tcPr>
          <w:p>
            <w:pPr>
              <w:pStyle w:val="22"/>
              <w:spacing w:before="6"/>
              <w:rPr>
                <w:rFonts w:hint="eastAsia" w:ascii="宋体" w:hAnsi="宋体" w:eastAsia="宋体" w:cs="宋体"/>
                <w:color w:val="auto"/>
                <w:sz w:val="18"/>
                <w:highlight w:val="none"/>
              </w:rPr>
            </w:pPr>
          </w:p>
          <w:p>
            <w:pPr>
              <w:pStyle w:val="22"/>
              <w:ind w:left="794"/>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w:t>
            </w:r>
          </w:p>
        </w:tc>
        <w:tc>
          <w:tcPr>
            <w:tcW w:w="2798" w:type="dxa"/>
          </w:tcPr>
          <w:p>
            <w:pPr>
              <w:pStyle w:val="22"/>
              <w:spacing w:before="6"/>
              <w:rPr>
                <w:rFonts w:hint="eastAsia" w:ascii="宋体" w:hAnsi="宋体" w:eastAsia="宋体" w:cs="宋体"/>
                <w:color w:val="auto"/>
                <w:sz w:val="18"/>
                <w:highlight w:val="none"/>
              </w:rPr>
            </w:pPr>
          </w:p>
          <w:p>
            <w:pPr>
              <w:pStyle w:val="22"/>
              <w:ind w:left="531"/>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投标报价（元）</w:t>
            </w:r>
          </w:p>
        </w:tc>
        <w:tc>
          <w:tcPr>
            <w:tcW w:w="3350" w:type="dxa"/>
          </w:tcPr>
          <w:p>
            <w:pPr>
              <w:pStyle w:val="22"/>
              <w:spacing w:before="6"/>
              <w:rPr>
                <w:rFonts w:hint="eastAsia" w:ascii="宋体" w:hAnsi="宋体" w:eastAsia="宋体" w:cs="宋体"/>
                <w:color w:val="auto"/>
                <w:sz w:val="18"/>
                <w:highlight w:val="none"/>
              </w:rPr>
            </w:pPr>
          </w:p>
          <w:p>
            <w:pPr>
              <w:pStyle w:val="22"/>
              <w:ind w:left="130" w:right="124"/>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供货期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702" w:type="dxa"/>
          </w:tcPr>
          <w:p>
            <w:pPr>
              <w:pStyle w:val="22"/>
              <w:rPr>
                <w:rFonts w:hint="eastAsia" w:ascii="宋体" w:hAnsi="宋体" w:eastAsia="宋体" w:cs="宋体"/>
                <w:color w:val="auto"/>
                <w:sz w:val="22"/>
                <w:highlight w:val="none"/>
              </w:rPr>
            </w:pPr>
          </w:p>
        </w:tc>
        <w:tc>
          <w:tcPr>
            <w:tcW w:w="2798" w:type="dxa"/>
          </w:tcPr>
          <w:p>
            <w:pPr>
              <w:pStyle w:val="22"/>
              <w:rPr>
                <w:rFonts w:hint="eastAsia" w:ascii="宋体" w:hAnsi="宋体" w:eastAsia="宋体" w:cs="宋体"/>
                <w:color w:val="auto"/>
                <w:sz w:val="22"/>
                <w:highlight w:val="none"/>
              </w:rPr>
            </w:pPr>
          </w:p>
        </w:tc>
        <w:tc>
          <w:tcPr>
            <w:tcW w:w="3350" w:type="dxa"/>
          </w:tcPr>
          <w:p>
            <w:pPr>
              <w:pStyle w:val="22"/>
              <w:rPr>
                <w:rFonts w:hint="eastAsia" w:ascii="宋体" w:hAnsi="宋体" w:eastAsia="宋体" w:cs="宋体"/>
                <w:color w:val="auto"/>
                <w:sz w:val="24"/>
                <w:highlight w:val="none"/>
              </w:rPr>
            </w:pPr>
          </w:p>
          <w:p>
            <w:pPr>
              <w:pStyle w:val="22"/>
              <w:spacing w:before="10"/>
              <w:rPr>
                <w:rFonts w:hint="eastAsia" w:ascii="宋体" w:hAnsi="宋体" w:eastAsia="宋体" w:cs="宋体"/>
                <w:color w:val="auto"/>
                <w:sz w:val="20"/>
                <w:highlight w:val="none"/>
              </w:rPr>
            </w:pPr>
          </w:p>
          <w:p>
            <w:pPr>
              <w:pStyle w:val="22"/>
              <w:ind w:left="130" w:right="124"/>
              <w:jc w:val="center"/>
              <w:rPr>
                <w:rFonts w:hint="eastAsia" w:ascii="宋体" w:hAnsi="宋体" w:eastAsia="宋体" w:cs="宋体"/>
                <w:color w:val="auto"/>
                <w:sz w:val="24"/>
                <w:highlight w:val="none"/>
              </w:rPr>
            </w:pPr>
          </w:p>
        </w:tc>
      </w:tr>
    </w:tbl>
    <w:p>
      <w:pPr>
        <w:pStyle w:val="8"/>
        <w:spacing w:before="97"/>
        <w:ind w:left="317"/>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8"/>
        <w:spacing w:before="7"/>
        <w:rPr>
          <w:rFonts w:hint="eastAsia" w:ascii="宋体" w:hAnsi="宋体" w:eastAsia="宋体" w:cs="宋体"/>
          <w:color w:val="auto"/>
          <w:sz w:val="19"/>
          <w:highlight w:val="none"/>
        </w:rPr>
      </w:pPr>
    </w:p>
    <w:p>
      <w:pPr>
        <w:spacing w:before="0"/>
        <w:ind w:left="797"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9"/>
          <w:sz w:val="21"/>
          <w:highlight w:val="none"/>
        </w:rPr>
        <w:t>、 以上报价均为</w:t>
      </w:r>
      <w:r>
        <w:rPr>
          <w:rFonts w:hint="eastAsia" w:ascii="宋体" w:hAnsi="宋体" w:eastAsia="宋体" w:cs="宋体"/>
          <w:color w:val="auto"/>
          <w:spacing w:val="-9"/>
          <w:sz w:val="21"/>
          <w:highlight w:val="none"/>
          <w:lang w:val="en-US" w:eastAsia="zh-CN"/>
        </w:rPr>
        <w:t>人民币元</w:t>
      </w:r>
      <w:r>
        <w:rPr>
          <w:rFonts w:hint="eastAsia" w:ascii="宋体" w:hAnsi="宋体" w:eastAsia="宋体" w:cs="宋体"/>
          <w:color w:val="auto"/>
          <w:spacing w:val="-9"/>
          <w:sz w:val="21"/>
          <w:highlight w:val="none"/>
        </w:rPr>
        <w:t>。</w:t>
      </w:r>
    </w:p>
    <w:p>
      <w:pPr>
        <w:pStyle w:val="8"/>
        <w:spacing w:before="4"/>
        <w:rPr>
          <w:rFonts w:hint="eastAsia" w:ascii="宋体" w:hAnsi="宋体" w:eastAsia="宋体" w:cs="宋体"/>
          <w:color w:val="auto"/>
          <w:sz w:val="18"/>
          <w:highlight w:val="none"/>
        </w:rPr>
      </w:pPr>
    </w:p>
    <w:p>
      <w:pPr>
        <w:spacing w:before="0"/>
        <w:ind w:left="797"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pacing w:val="-9"/>
          <w:sz w:val="21"/>
          <w:highlight w:val="none"/>
        </w:rPr>
        <w:t>、 报价人请按照询比文件要求填写对应的标的名称。</w:t>
      </w:r>
    </w:p>
    <w:p>
      <w:pPr>
        <w:pStyle w:val="8"/>
        <w:spacing w:before="2"/>
        <w:rPr>
          <w:rFonts w:hint="eastAsia" w:ascii="宋体" w:hAnsi="宋体" w:eastAsia="宋体" w:cs="宋体"/>
          <w:color w:val="auto"/>
          <w:sz w:val="18"/>
          <w:highlight w:val="none"/>
        </w:rPr>
      </w:pPr>
    </w:p>
    <w:p>
      <w:pPr>
        <w:spacing w:before="0" w:line="364" w:lineRule="auto"/>
        <w:ind w:left="1157" w:right="488" w:hanging="36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pacing w:val="-9"/>
          <w:sz w:val="21"/>
          <w:highlight w:val="none"/>
        </w:rPr>
        <w:t>、 报价人中选后，询比单位将按照报价人</w:t>
      </w:r>
      <w:r>
        <w:rPr>
          <w:rFonts w:hint="eastAsia" w:ascii="宋体" w:hAnsi="宋体" w:eastAsia="宋体" w:cs="宋体"/>
          <w:color w:val="auto"/>
          <w:spacing w:val="-9"/>
          <w:sz w:val="21"/>
          <w:highlight w:val="none"/>
          <w:lang w:val="en-US" w:eastAsia="zh-CN"/>
        </w:rPr>
        <w:t>投标报价</w:t>
      </w:r>
      <w:r>
        <w:rPr>
          <w:rFonts w:hint="eastAsia" w:ascii="宋体" w:hAnsi="宋体" w:eastAsia="宋体" w:cs="宋体"/>
          <w:color w:val="auto"/>
          <w:spacing w:val="-9"/>
          <w:sz w:val="21"/>
          <w:highlight w:val="none"/>
        </w:rPr>
        <w:t>进行实际结算。报价一旦递交，将不可修改或撤回，请报价人谨慎填写。</w:t>
      </w: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spacing w:before="5"/>
        <w:rPr>
          <w:rFonts w:hint="eastAsia" w:ascii="宋体" w:hAnsi="宋体" w:eastAsia="宋体" w:cs="宋体"/>
          <w:color w:val="auto"/>
          <w:sz w:val="14"/>
          <w:highlight w:val="none"/>
        </w:rPr>
      </w:pPr>
    </w:p>
    <w:p>
      <w:pPr>
        <w:pStyle w:val="8"/>
        <w:ind w:left="3432"/>
        <w:rPr>
          <w:rFonts w:hint="eastAsia" w:ascii="宋体" w:hAnsi="宋体" w:eastAsia="宋体" w:cs="宋体"/>
          <w:color w:val="auto"/>
          <w:highlight w:val="none"/>
        </w:rPr>
      </w:pPr>
      <w:r>
        <w:rPr>
          <w:rFonts w:hint="eastAsia" w:ascii="宋体" w:hAnsi="宋体" w:eastAsia="宋体" w:cs="宋体"/>
          <w:color w:val="auto"/>
          <w:highlight w:val="none"/>
        </w:rPr>
        <w:t>报价人（法人公章</w:t>
      </w:r>
      <w:r>
        <w:rPr>
          <w:rFonts w:hint="eastAsia" w:ascii="宋体" w:hAnsi="宋体" w:eastAsia="宋体" w:cs="宋体"/>
          <w:color w:val="auto"/>
          <w:spacing w:val="-120"/>
          <w:highlight w:val="none"/>
        </w:rPr>
        <w:t>）</w:t>
      </w:r>
      <w:r>
        <w:rPr>
          <w:rFonts w:hint="eastAsia" w:ascii="宋体" w:hAnsi="宋体" w:eastAsia="宋体" w:cs="宋体"/>
          <w:color w:val="auto"/>
          <w:highlight w:val="none"/>
        </w:rPr>
        <w:t>：</w:t>
      </w:r>
    </w:p>
    <w:p>
      <w:pPr>
        <w:pStyle w:val="8"/>
        <w:tabs>
          <w:tab w:val="left" w:pos="4771"/>
          <w:tab w:val="left" w:pos="5731"/>
          <w:tab w:val="left" w:pos="6691"/>
        </w:tabs>
        <w:spacing w:before="158" w:line="364" w:lineRule="auto"/>
        <w:ind w:left="3452" w:right="1571" w:hanging="2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spacing w:val="-129"/>
          <w:highlight w:val="none"/>
        </w:rPr>
        <w:t>）</w:t>
      </w:r>
      <w:r>
        <w:rPr>
          <w:rFonts w:hint="eastAsia" w:ascii="宋体" w:hAnsi="宋体" w:eastAsia="宋体" w:cs="宋体"/>
          <w:color w:val="auto"/>
          <w:spacing w:val="-9"/>
          <w:highlight w:val="none"/>
        </w:rPr>
        <w:t>：</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spacing w:after="0" w:line="364" w:lineRule="auto"/>
        <w:rPr>
          <w:rFonts w:hint="eastAsia" w:ascii="宋体" w:hAnsi="宋体" w:eastAsia="宋体" w:cs="宋体"/>
          <w:color w:val="auto"/>
          <w:highlight w:val="none"/>
        </w:rPr>
        <w:sectPr>
          <w:type w:val="continuous"/>
          <w:pgSz w:w="11910" w:h="16840"/>
          <w:pgMar w:top="1500" w:right="1220" w:bottom="280" w:left="1480" w:header="720" w:footer="720" w:gutter="0"/>
          <w:pgNumType w:fmt="decimal"/>
          <w:cols w:space="720" w:num="1"/>
        </w:sectPr>
      </w:pPr>
    </w:p>
    <w:p>
      <w:pPr>
        <w:pStyle w:val="8"/>
        <w:spacing w:before="41"/>
        <w:ind w:left="317"/>
        <w:rPr>
          <w:rFonts w:hint="eastAsia" w:ascii="宋体" w:hAnsi="宋体" w:eastAsia="宋体" w:cs="宋体"/>
          <w:color w:val="auto"/>
          <w:highlight w:val="none"/>
        </w:rPr>
      </w:pPr>
      <w:r>
        <w:rPr>
          <w:rFonts w:hint="eastAsia" w:ascii="宋体" w:hAnsi="宋体" w:eastAsia="宋体" w:cs="宋体"/>
          <w:color w:val="auto"/>
          <w:highlight w:val="none"/>
        </w:rPr>
        <w:t>附件四</w:t>
      </w:r>
    </w:p>
    <w:p>
      <w:pPr>
        <w:pStyle w:val="5"/>
        <w:spacing w:before="158"/>
        <w:ind w:left="3615" w:right="3867"/>
        <w:jc w:val="center"/>
        <w:rPr>
          <w:rFonts w:hint="eastAsia" w:ascii="宋体" w:hAnsi="宋体" w:eastAsia="宋体" w:cs="宋体"/>
          <w:color w:val="auto"/>
          <w:highlight w:val="none"/>
        </w:rPr>
      </w:pPr>
      <w:r>
        <w:rPr>
          <w:rFonts w:hint="eastAsia" w:ascii="宋体" w:hAnsi="宋体" w:eastAsia="宋体" w:cs="宋体"/>
          <w:color w:val="auto"/>
          <w:highlight w:val="none"/>
        </w:rPr>
        <w:t>业绩情况汇总表</w:t>
      </w:r>
    </w:p>
    <w:p>
      <w:pPr>
        <w:pStyle w:val="8"/>
        <w:spacing w:before="1"/>
        <w:rPr>
          <w:rFonts w:hint="eastAsia" w:ascii="宋体" w:hAnsi="宋体" w:eastAsia="宋体" w:cs="宋体"/>
          <w:b/>
          <w:color w:val="auto"/>
          <w:sz w:val="17"/>
          <w:highlight w:val="none"/>
        </w:rPr>
      </w:pPr>
    </w:p>
    <w:p>
      <w:pPr>
        <w:pStyle w:val="8"/>
        <w:spacing w:before="67" w:line="242" w:lineRule="auto"/>
        <w:ind w:left="317" w:right="575"/>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rPr>
        <w:t>项目名称：</w:t>
      </w:r>
      <w:r>
        <w:rPr>
          <w:rFonts w:hint="eastAsia" w:cs="宋体"/>
          <w:color w:val="auto"/>
          <w:sz w:val="24"/>
          <w:highlight w:val="none"/>
          <w:u w:val="single"/>
          <w:lang w:eastAsia="zh-CN"/>
        </w:rPr>
        <w:t>广州市荔湾区人民政府冲口街道办事处慰问品采购项目</w:t>
      </w:r>
    </w:p>
    <w:p>
      <w:pPr>
        <w:pStyle w:val="8"/>
        <w:spacing w:before="11" w:after="1"/>
        <w:rPr>
          <w:rFonts w:hint="eastAsia" w:ascii="宋体" w:hAnsi="宋体" w:eastAsia="宋体" w:cs="宋体"/>
          <w:color w:val="auto"/>
          <w:sz w:val="21"/>
          <w:highlight w:val="none"/>
        </w:rPr>
      </w:pPr>
    </w:p>
    <w:tbl>
      <w:tblPr>
        <w:tblStyle w:val="14"/>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189"/>
        <w:gridCol w:w="1247"/>
        <w:gridCol w:w="1559"/>
        <w:gridCol w:w="2267"/>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8" w:type="dxa"/>
          </w:tcPr>
          <w:p>
            <w:pPr>
              <w:pStyle w:val="22"/>
              <w:spacing w:before="81"/>
              <w:ind w:left="203"/>
              <w:rPr>
                <w:rFonts w:hint="eastAsia" w:ascii="宋体" w:hAnsi="宋体" w:eastAsia="宋体" w:cs="宋体"/>
                <w:b/>
                <w:color w:val="auto"/>
                <w:sz w:val="24"/>
                <w:highlight w:val="none"/>
              </w:rPr>
            </w:pPr>
            <w:r>
              <w:rPr>
                <w:rFonts w:hint="eastAsia" w:ascii="宋体" w:hAnsi="宋体" w:eastAsia="宋体" w:cs="宋体"/>
                <w:b/>
                <w:color w:val="auto"/>
                <w:w w:val="99"/>
                <w:sz w:val="24"/>
                <w:highlight w:val="none"/>
              </w:rPr>
              <w:t>序</w:t>
            </w:r>
          </w:p>
          <w:p>
            <w:pPr>
              <w:pStyle w:val="22"/>
              <w:spacing w:before="161"/>
              <w:ind w:left="203"/>
              <w:rPr>
                <w:rFonts w:hint="eastAsia" w:ascii="宋体" w:hAnsi="宋体" w:eastAsia="宋体" w:cs="宋体"/>
                <w:b/>
                <w:color w:val="auto"/>
                <w:sz w:val="24"/>
                <w:highlight w:val="none"/>
              </w:rPr>
            </w:pPr>
            <w:r>
              <w:rPr>
                <w:rFonts w:hint="eastAsia" w:ascii="宋体" w:hAnsi="宋体" w:eastAsia="宋体" w:cs="宋体"/>
                <w:b/>
                <w:color w:val="auto"/>
                <w:w w:val="99"/>
                <w:sz w:val="24"/>
                <w:highlight w:val="none"/>
              </w:rPr>
              <w:t>号</w:t>
            </w:r>
          </w:p>
        </w:tc>
        <w:tc>
          <w:tcPr>
            <w:tcW w:w="1189" w:type="dxa"/>
          </w:tcPr>
          <w:p>
            <w:pPr>
              <w:pStyle w:val="22"/>
              <w:spacing w:before="6"/>
              <w:rPr>
                <w:rFonts w:hint="eastAsia" w:ascii="宋体" w:hAnsi="宋体" w:eastAsia="宋体" w:cs="宋体"/>
                <w:color w:val="auto"/>
                <w:sz w:val="24"/>
                <w:highlight w:val="none"/>
              </w:rPr>
            </w:pPr>
          </w:p>
          <w:p>
            <w:pPr>
              <w:pStyle w:val="22"/>
              <w:spacing w:before="1"/>
              <w:ind w:left="11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247" w:type="dxa"/>
          </w:tcPr>
          <w:p>
            <w:pPr>
              <w:pStyle w:val="22"/>
              <w:spacing w:before="6"/>
              <w:rPr>
                <w:rFonts w:hint="eastAsia" w:ascii="宋体" w:hAnsi="宋体" w:eastAsia="宋体" w:cs="宋体"/>
                <w:color w:val="auto"/>
                <w:sz w:val="24"/>
                <w:highlight w:val="none"/>
              </w:rPr>
            </w:pPr>
          </w:p>
          <w:p>
            <w:pPr>
              <w:pStyle w:val="22"/>
              <w:spacing w:before="1"/>
              <w:ind w:left="1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项目业主</w:t>
            </w:r>
          </w:p>
        </w:tc>
        <w:tc>
          <w:tcPr>
            <w:tcW w:w="1559" w:type="dxa"/>
          </w:tcPr>
          <w:p>
            <w:pPr>
              <w:pStyle w:val="22"/>
              <w:spacing w:before="81"/>
              <w:ind w:left="41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合同价</w:t>
            </w:r>
          </w:p>
          <w:p>
            <w:pPr>
              <w:pStyle w:val="22"/>
              <w:spacing w:before="161"/>
              <w:ind w:left="29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2267" w:type="dxa"/>
          </w:tcPr>
          <w:p>
            <w:pPr>
              <w:pStyle w:val="22"/>
              <w:spacing w:before="6"/>
              <w:rPr>
                <w:rFonts w:hint="eastAsia" w:ascii="宋体" w:hAnsi="宋体" w:eastAsia="宋体" w:cs="宋体"/>
                <w:color w:val="auto"/>
                <w:sz w:val="24"/>
                <w:highlight w:val="none"/>
              </w:rPr>
            </w:pPr>
          </w:p>
          <w:p>
            <w:pPr>
              <w:pStyle w:val="22"/>
              <w:spacing w:before="1"/>
              <w:ind w:left="2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类型及简要说明</w:t>
            </w:r>
          </w:p>
        </w:tc>
        <w:tc>
          <w:tcPr>
            <w:tcW w:w="1616" w:type="dxa"/>
          </w:tcPr>
          <w:p>
            <w:pPr>
              <w:pStyle w:val="22"/>
              <w:spacing w:before="6"/>
              <w:rPr>
                <w:rFonts w:hint="eastAsia" w:ascii="宋体" w:hAnsi="宋体" w:eastAsia="宋体" w:cs="宋体"/>
                <w:color w:val="auto"/>
                <w:sz w:val="24"/>
                <w:highlight w:val="none"/>
              </w:rPr>
            </w:pPr>
          </w:p>
          <w:p>
            <w:pPr>
              <w:pStyle w:val="22"/>
              <w:spacing w:before="1"/>
              <w:ind w:left="546" w:right="537"/>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648" w:type="dxa"/>
          </w:tcPr>
          <w:p>
            <w:pPr>
              <w:pStyle w:val="22"/>
              <w:spacing w:before="7"/>
              <w:rPr>
                <w:rFonts w:hint="eastAsia" w:ascii="宋体" w:hAnsi="宋体" w:eastAsia="宋体" w:cs="宋体"/>
                <w:color w:val="auto"/>
                <w:sz w:val="32"/>
                <w:highlight w:val="none"/>
              </w:rPr>
            </w:pPr>
          </w:p>
          <w:p>
            <w:pPr>
              <w:pStyle w:val="22"/>
              <w:ind w:left="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89" w:type="dxa"/>
          </w:tcPr>
          <w:p>
            <w:pPr>
              <w:pStyle w:val="22"/>
              <w:rPr>
                <w:rFonts w:hint="eastAsia" w:ascii="宋体" w:hAnsi="宋体" w:eastAsia="宋体" w:cs="宋体"/>
                <w:color w:val="auto"/>
                <w:sz w:val="24"/>
                <w:highlight w:val="none"/>
              </w:rPr>
            </w:pPr>
          </w:p>
        </w:tc>
        <w:tc>
          <w:tcPr>
            <w:tcW w:w="1247" w:type="dxa"/>
          </w:tcPr>
          <w:p>
            <w:pPr>
              <w:pStyle w:val="22"/>
              <w:rPr>
                <w:rFonts w:hint="eastAsia" w:ascii="宋体" w:hAnsi="宋体" w:eastAsia="宋体" w:cs="宋体"/>
                <w:color w:val="auto"/>
                <w:sz w:val="24"/>
                <w:highlight w:val="none"/>
              </w:rPr>
            </w:pPr>
          </w:p>
        </w:tc>
        <w:tc>
          <w:tcPr>
            <w:tcW w:w="1559" w:type="dxa"/>
          </w:tcPr>
          <w:p>
            <w:pPr>
              <w:pStyle w:val="22"/>
              <w:rPr>
                <w:rFonts w:hint="eastAsia" w:ascii="宋体" w:hAnsi="宋体" w:eastAsia="宋体" w:cs="宋体"/>
                <w:color w:val="auto"/>
                <w:sz w:val="24"/>
                <w:highlight w:val="none"/>
              </w:rPr>
            </w:pPr>
          </w:p>
        </w:tc>
        <w:tc>
          <w:tcPr>
            <w:tcW w:w="2267" w:type="dxa"/>
          </w:tcPr>
          <w:p>
            <w:pPr>
              <w:pStyle w:val="22"/>
              <w:rPr>
                <w:rFonts w:hint="eastAsia" w:ascii="宋体" w:hAnsi="宋体" w:eastAsia="宋体" w:cs="宋体"/>
                <w:color w:val="auto"/>
                <w:sz w:val="24"/>
                <w:highlight w:val="none"/>
              </w:rPr>
            </w:pPr>
          </w:p>
        </w:tc>
        <w:tc>
          <w:tcPr>
            <w:tcW w:w="1616" w:type="dxa"/>
          </w:tcPr>
          <w:p>
            <w:pPr>
              <w:pStyle w:val="22"/>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48" w:type="dxa"/>
          </w:tcPr>
          <w:p>
            <w:pPr>
              <w:pStyle w:val="22"/>
              <w:spacing w:before="6"/>
              <w:rPr>
                <w:rFonts w:hint="eastAsia" w:ascii="宋体" w:hAnsi="宋体" w:eastAsia="宋体" w:cs="宋体"/>
                <w:color w:val="auto"/>
                <w:sz w:val="32"/>
                <w:highlight w:val="none"/>
              </w:rPr>
            </w:pPr>
          </w:p>
          <w:p>
            <w:pPr>
              <w:pStyle w:val="22"/>
              <w:ind w:left="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89" w:type="dxa"/>
          </w:tcPr>
          <w:p>
            <w:pPr>
              <w:pStyle w:val="22"/>
              <w:rPr>
                <w:rFonts w:hint="eastAsia" w:ascii="宋体" w:hAnsi="宋体" w:eastAsia="宋体" w:cs="宋体"/>
                <w:color w:val="auto"/>
                <w:sz w:val="24"/>
                <w:highlight w:val="none"/>
              </w:rPr>
            </w:pPr>
          </w:p>
        </w:tc>
        <w:tc>
          <w:tcPr>
            <w:tcW w:w="1247" w:type="dxa"/>
          </w:tcPr>
          <w:p>
            <w:pPr>
              <w:pStyle w:val="22"/>
              <w:rPr>
                <w:rFonts w:hint="eastAsia" w:ascii="宋体" w:hAnsi="宋体" w:eastAsia="宋体" w:cs="宋体"/>
                <w:color w:val="auto"/>
                <w:sz w:val="24"/>
                <w:highlight w:val="none"/>
              </w:rPr>
            </w:pPr>
          </w:p>
        </w:tc>
        <w:tc>
          <w:tcPr>
            <w:tcW w:w="1559" w:type="dxa"/>
          </w:tcPr>
          <w:p>
            <w:pPr>
              <w:pStyle w:val="22"/>
              <w:rPr>
                <w:rFonts w:hint="eastAsia" w:ascii="宋体" w:hAnsi="宋体" w:eastAsia="宋体" w:cs="宋体"/>
                <w:color w:val="auto"/>
                <w:sz w:val="24"/>
                <w:highlight w:val="none"/>
              </w:rPr>
            </w:pPr>
          </w:p>
        </w:tc>
        <w:tc>
          <w:tcPr>
            <w:tcW w:w="2267" w:type="dxa"/>
          </w:tcPr>
          <w:p>
            <w:pPr>
              <w:pStyle w:val="22"/>
              <w:rPr>
                <w:rFonts w:hint="eastAsia" w:ascii="宋体" w:hAnsi="宋体" w:eastAsia="宋体" w:cs="宋体"/>
                <w:color w:val="auto"/>
                <w:sz w:val="24"/>
                <w:highlight w:val="none"/>
              </w:rPr>
            </w:pPr>
          </w:p>
        </w:tc>
        <w:tc>
          <w:tcPr>
            <w:tcW w:w="1616" w:type="dxa"/>
          </w:tcPr>
          <w:p>
            <w:pPr>
              <w:pStyle w:val="22"/>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48" w:type="dxa"/>
          </w:tcPr>
          <w:p>
            <w:pPr>
              <w:pStyle w:val="22"/>
              <w:spacing w:before="5"/>
              <w:rPr>
                <w:rFonts w:hint="eastAsia" w:ascii="宋体" w:hAnsi="宋体" w:eastAsia="宋体" w:cs="宋体"/>
                <w:color w:val="auto"/>
                <w:sz w:val="32"/>
                <w:highlight w:val="none"/>
              </w:rPr>
            </w:pPr>
          </w:p>
          <w:p>
            <w:pPr>
              <w:pStyle w:val="22"/>
              <w:ind w:left="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89" w:type="dxa"/>
          </w:tcPr>
          <w:p>
            <w:pPr>
              <w:pStyle w:val="22"/>
              <w:rPr>
                <w:rFonts w:hint="eastAsia" w:ascii="宋体" w:hAnsi="宋体" w:eastAsia="宋体" w:cs="宋体"/>
                <w:color w:val="auto"/>
                <w:sz w:val="24"/>
                <w:highlight w:val="none"/>
              </w:rPr>
            </w:pPr>
          </w:p>
        </w:tc>
        <w:tc>
          <w:tcPr>
            <w:tcW w:w="1247" w:type="dxa"/>
          </w:tcPr>
          <w:p>
            <w:pPr>
              <w:pStyle w:val="22"/>
              <w:rPr>
                <w:rFonts w:hint="eastAsia" w:ascii="宋体" w:hAnsi="宋体" w:eastAsia="宋体" w:cs="宋体"/>
                <w:color w:val="auto"/>
                <w:sz w:val="24"/>
                <w:highlight w:val="none"/>
              </w:rPr>
            </w:pPr>
          </w:p>
        </w:tc>
        <w:tc>
          <w:tcPr>
            <w:tcW w:w="1559" w:type="dxa"/>
          </w:tcPr>
          <w:p>
            <w:pPr>
              <w:pStyle w:val="22"/>
              <w:rPr>
                <w:rFonts w:hint="eastAsia" w:ascii="宋体" w:hAnsi="宋体" w:eastAsia="宋体" w:cs="宋体"/>
                <w:color w:val="auto"/>
                <w:sz w:val="24"/>
                <w:highlight w:val="none"/>
              </w:rPr>
            </w:pPr>
          </w:p>
        </w:tc>
        <w:tc>
          <w:tcPr>
            <w:tcW w:w="2267" w:type="dxa"/>
          </w:tcPr>
          <w:p>
            <w:pPr>
              <w:pStyle w:val="22"/>
              <w:rPr>
                <w:rFonts w:hint="eastAsia" w:ascii="宋体" w:hAnsi="宋体" w:eastAsia="宋体" w:cs="宋体"/>
                <w:color w:val="auto"/>
                <w:sz w:val="24"/>
                <w:highlight w:val="none"/>
              </w:rPr>
            </w:pPr>
          </w:p>
        </w:tc>
        <w:tc>
          <w:tcPr>
            <w:tcW w:w="1616" w:type="dxa"/>
          </w:tcPr>
          <w:p>
            <w:pPr>
              <w:pStyle w:val="22"/>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648" w:type="dxa"/>
          </w:tcPr>
          <w:p>
            <w:pPr>
              <w:pStyle w:val="22"/>
              <w:spacing w:before="7"/>
              <w:rPr>
                <w:rFonts w:hint="eastAsia" w:ascii="宋体" w:hAnsi="宋体" w:eastAsia="宋体" w:cs="宋体"/>
                <w:color w:val="auto"/>
                <w:sz w:val="32"/>
                <w:highlight w:val="none"/>
              </w:rPr>
            </w:pPr>
          </w:p>
          <w:p>
            <w:pPr>
              <w:pStyle w:val="22"/>
              <w:ind w:left="123" w:right="11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89" w:type="dxa"/>
          </w:tcPr>
          <w:p>
            <w:pPr>
              <w:pStyle w:val="22"/>
              <w:rPr>
                <w:rFonts w:hint="eastAsia" w:ascii="宋体" w:hAnsi="宋体" w:eastAsia="宋体" w:cs="宋体"/>
                <w:color w:val="auto"/>
                <w:sz w:val="24"/>
                <w:highlight w:val="none"/>
              </w:rPr>
            </w:pPr>
          </w:p>
        </w:tc>
        <w:tc>
          <w:tcPr>
            <w:tcW w:w="1247" w:type="dxa"/>
          </w:tcPr>
          <w:p>
            <w:pPr>
              <w:pStyle w:val="22"/>
              <w:rPr>
                <w:rFonts w:hint="eastAsia" w:ascii="宋体" w:hAnsi="宋体" w:eastAsia="宋体" w:cs="宋体"/>
                <w:color w:val="auto"/>
                <w:sz w:val="24"/>
                <w:highlight w:val="none"/>
              </w:rPr>
            </w:pPr>
          </w:p>
        </w:tc>
        <w:tc>
          <w:tcPr>
            <w:tcW w:w="1559" w:type="dxa"/>
          </w:tcPr>
          <w:p>
            <w:pPr>
              <w:pStyle w:val="22"/>
              <w:rPr>
                <w:rFonts w:hint="eastAsia" w:ascii="宋体" w:hAnsi="宋体" w:eastAsia="宋体" w:cs="宋体"/>
                <w:color w:val="auto"/>
                <w:sz w:val="24"/>
                <w:highlight w:val="none"/>
              </w:rPr>
            </w:pPr>
          </w:p>
        </w:tc>
        <w:tc>
          <w:tcPr>
            <w:tcW w:w="2267" w:type="dxa"/>
          </w:tcPr>
          <w:p>
            <w:pPr>
              <w:pStyle w:val="22"/>
              <w:rPr>
                <w:rFonts w:hint="eastAsia" w:ascii="宋体" w:hAnsi="宋体" w:eastAsia="宋体" w:cs="宋体"/>
                <w:color w:val="auto"/>
                <w:sz w:val="24"/>
                <w:highlight w:val="none"/>
              </w:rPr>
            </w:pPr>
          </w:p>
        </w:tc>
        <w:tc>
          <w:tcPr>
            <w:tcW w:w="1616" w:type="dxa"/>
          </w:tcPr>
          <w:p>
            <w:pPr>
              <w:pStyle w:val="22"/>
              <w:rPr>
                <w:rFonts w:hint="eastAsia" w:ascii="宋体" w:hAnsi="宋体" w:eastAsia="宋体" w:cs="宋体"/>
                <w:color w:val="auto"/>
                <w:sz w:val="24"/>
                <w:highlight w:val="none"/>
              </w:rPr>
            </w:pPr>
          </w:p>
        </w:tc>
      </w:tr>
    </w:tbl>
    <w:p>
      <w:pPr>
        <w:pStyle w:val="8"/>
        <w:spacing w:before="1"/>
        <w:ind w:left="317"/>
        <w:rPr>
          <w:rFonts w:hint="eastAsia" w:ascii="宋体" w:hAnsi="宋体" w:eastAsia="宋体" w:cs="宋体"/>
          <w:color w:val="auto"/>
          <w:highlight w:val="none"/>
        </w:rPr>
      </w:pPr>
      <w:r>
        <w:rPr>
          <w:rFonts w:hint="eastAsia" w:ascii="宋体" w:hAnsi="宋体" w:eastAsia="宋体" w:cs="宋体"/>
          <w:color w:val="auto"/>
          <w:highlight w:val="none"/>
        </w:rPr>
        <w:t>注：本表后应按要求附业绩证明材料。</w:t>
      </w:r>
    </w:p>
    <w:p>
      <w:pPr>
        <w:pStyle w:val="8"/>
        <w:rPr>
          <w:rFonts w:hint="eastAsia" w:ascii="宋体" w:hAnsi="宋体" w:eastAsia="宋体" w:cs="宋体"/>
          <w:color w:val="auto"/>
          <w:highlight w:val="none"/>
        </w:rPr>
      </w:pPr>
    </w:p>
    <w:p>
      <w:pPr>
        <w:pStyle w:val="8"/>
        <w:spacing w:before="1"/>
        <w:rPr>
          <w:rFonts w:hint="eastAsia" w:ascii="宋体" w:hAnsi="宋体" w:eastAsia="宋体" w:cs="宋体"/>
          <w:color w:val="auto"/>
          <w:sz w:val="31"/>
          <w:highlight w:val="none"/>
        </w:rPr>
      </w:pPr>
    </w:p>
    <w:p>
      <w:pPr>
        <w:pStyle w:val="8"/>
        <w:ind w:left="3907"/>
        <w:rPr>
          <w:rFonts w:hint="eastAsia" w:ascii="宋体" w:hAnsi="宋体" w:eastAsia="宋体" w:cs="宋体"/>
          <w:color w:val="auto"/>
          <w:highlight w:val="none"/>
        </w:rPr>
      </w:pPr>
      <w:r>
        <w:rPr>
          <w:rFonts w:hint="eastAsia" w:ascii="宋体" w:hAnsi="宋体" w:eastAsia="宋体" w:cs="宋体"/>
          <w:color w:val="auto"/>
          <w:highlight w:val="none"/>
        </w:rPr>
        <w:t>报价人（法人公章</w:t>
      </w:r>
      <w:r>
        <w:rPr>
          <w:rFonts w:hint="eastAsia" w:ascii="宋体" w:hAnsi="宋体" w:eastAsia="宋体" w:cs="宋体"/>
          <w:color w:val="auto"/>
          <w:spacing w:val="-120"/>
          <w:highlight w:val="none"/>
        </w:rPr>
        <w:t>）</w:t>
      </w:r>
      <w:r>
        <w:rPr>
          <w:rFonts w:hint="eastAsia" w:ascii="宋体" w:hAnsi="宋体" w:eastAsia="宋体" w:cs="宋体"/>
          <w:color w:val="auto"/>
          <w:highlight w:val="none"/>
        </w:rPr>
        <w:t>：</w:t>
      </w:r>
    </w:p>
    <w:p>
      <w:pPr>
        <w:pStyle w:val="8"/>
        <w:tabs>
          <w:tab w:val="left" w:pos="5251"/>
          <w:tab w:val="left" w:pos="6211"/>
          <w:tab w:val="left" w:pos="7171"/>
        </w:tabs>
        <w:spacing w:before="158" w:line="364" w:lineRule="auto"/>
        <w:ind w:left="3932" w:right="1097" w:hanging="24"/>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spacing w:val="-130"/>
          <w:highlight w:val="none"/>
        </w:rPr>
        <w:t>）</w:t>
      </w:r>
      <w:r>
        <w:rPr>
          <w:rFonts w:hint="eastAsia" w:ascii="宋体" w:hAnsi="宋体" w:eastAsia="宋体" w:cs="宋体"/>
          <w:color w:val="auto"/>
          <w:spacing w:val="-10"/>
          <w:highlight w:val="none"/>
        </w:rPr>
        <w:t>：</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spacing w:after="0" w:line="364" w:lineRule="auto"/>
        <w:rPr>
          <w:rFonts w:hint="eastAsia" w:ascii="宋体" w:hAnsi="宋体" w:eastAsia="宋体" w:cs="宋体"/>
          <w:color w:val="auto"/>
          <w:highlight w:val="none"/>
        </w:rPr>
        <w:sectPr>
          <w:pgSz w:w="11910" w:h="16840"/>
          <w:pgMar w:top="1360" w:right="1220" w:bottom="280" w:left="1480" w:header="720" w:footer="720" w:gutter="0"/>
          <w:pgNumType w:fmt="decimal"/>
          <w:cols w:space="720" w:num="1"/>
        </w:sectPr>
      </w:pPr>
    </w:p>
    <w:p>
      <w:pPr>
        <w:pStyle w:val="4"/>
        <w:spacing w:before="241"/>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五</w:t>
      </w:r>
    </w:p>
    <w:p>
      <w:pPr>
        <w:pStyle w:val="8"/>
        <w:spacing w:before="7"/>
        <w:rPr>
          <w:rFonts w:hint="eastAsia" w:ascii="宋体" w:hAnsi="宋体" w:eastAsia="宋体" w:cs="宋体"/>
          <w:color w:val="auto"/>
          <w:sz w:val="15"/>
          <w:highlight w:val="none"/>
        </w:rPr>
      </w:pPr>
    </w:p>
    <w:p>
      <w:pPr>
        <w:spacing w:before="54"/>
        <w:ind w:left="3615" w:right="3762"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承诺书</w:t>
      </w:r>
    </w:p>
    <w:p>
      <w:pPr>
        <w:pStyle w:val="8"/>
        <w:rPr>
          <w:rFonts w:hint="eastAsia" w:ascii="宋体" w:hAnsi="宋体" w:eastAsia="宋体" w:cs="宋体"/>
          <w:b/>
          <w:color w:val="auto"/>
          <w:sz w:val="32"/>
          <w:highlight w:val="none"/>
        </w:rPr>
      </w:pPr>
    </w:p>
    <w:p>
      <w:pPr>
        <w:spacing w:before="245"/>
        <w:ind w:left="668" w:right="0" w:firstLine="560" w:firstLineChars="20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本公司承诺本次关于</w:t>
      </w:r>
      <w:r>
        <w:rPr>
          <w:rFonts w:hint="eastAsia" w:cs="宋体"/>
          <w:color w:val="auto"/>
          <w:sz w:val="28"/>
          <w:highlight w:val="none"/>
          <w:u w:val="single"/>
          <w:lang w:eastAsia="zh-CN"/>
        </w:rPr>
        <w:t>广州市荔湾区人民政府冲口街道办事处慰问品采购项目</w:t>
      </w:r>
      <w:r>
        <w:rPr>
          <w:rFonts w:hint="eastAsia" w:ascii="宋体" w:hAnsi="宋体" w:eastAsia="宋体" w:cs="宋体"/>
          <w:color w:val="auto"/>
          <w:sz w:val="28"/>
          <w:highlight w:val="none"/>
        </w:rPr>
        <w:t>报价文件中所提供的全部材料均为属实，提交本承诺书的前三年内在经营活动中没有重大违法记录，如有虚假，本公司将承担一切后果及法律责任，特此承诺。</w:t>
      </w:r>
    </w:p>
    <w:p>
      <w:pPr>
        <w:pStyle w:val="8"/>
        <w:spacing w:before="9"/>
        <w:rPr>
          <w:rFonts w:hint="eastAsia" w:ascii="宋体" w:hAnsi="宋体" w:eastAsia="宋体" w:cs="宋体"/>
          <w:color w:val="auto"/>
          <w:sz w:val="38"/>
          <w:highlight w:val="none"/>
        </w:rPr>
      </w:pPr>
    </w:p>
    <w:p>
      <w:pPr>
        <w:pStyle w:val="8"/>
        <w:spacing w:before="9"/>
        <w:rPr>
          <w:rFonts w:hint="eastAsia" w:ascii="宋体" w:hAnsi="宋体" w:eastAsia="宋体" w:cs="宋体"/>
          <w:color w:val="auto"/>
          <w:sz w:val="38"/>
          <w:highlight w:val="none"/>
        </w:rPr>
      </w:pPr>
    </w:p>
    <w:p>
      <w:pPr>
        <w:pStyle w:val="8"/>
        <w:spacing w:before="9"/>
        <w:rPr>
          <w:rFonts w:hint="eastAsia" w:ascii="宋体" w:hAnsi="宋体" w:eastAsia="宋体" w:cs="宋体"/>
          <w:color w:val="auto"/>
          <w:sz w:val="38"/>
          <w:highlight w:val="none"/>
        </w:rPr>
      </w:pPr>
    </w:p>
    <w:p>
      <w:pPr>
        <w:pStyle w:val="8"/>
        <w:ind w:left="3708"/>
        <w:rPr>
          <w:rFonts w:hint="eastAsia" w:ascii="宋体" w:hAnsi="宋体" w:eastAsia="宋体" w:cs="宋体"/>
          <w:color w:val="auto"/>
          <w:highlight w:val="none"/>
        </w:rPr>
      </w:pPr>
      <w:r>
        <w:rPr>
          <w:rFonts w:hint="eastAsia" w:ascii="宋体" w:hAnsi="宋体" w:eastAsia="宋体" w:cs="宋体"/>
          <w:color w:val="auto"/>
          <w:highlight w:val="none"/>
        </w:rPr>
        <w:t>报价人（法人公章</w:t>
      </w:r>
      <w:r>
        <w:rPr>
          <w:rFonts w:hint="eastAsia" w:ascii="宋体" w:hAnsi="宋体" w:eastAsia="宋体" w:cs="宋体"/>
          <w:color w:val="auto"/>
          <w:spacing w:val="-120"/>
          <w:highlight w:val="none"/>
        </w:rPr>
        <w:t>）</w:t>
      </w:r>
      <w:r>
        <w:rPr>
          <w:rFonts w:hint="eastAsia" w:ascii="宋体" w:hAnsi="宋体" w:eastAsia="宋体" w:cs="宋体"/>
          <w:color w:val="auto"/>
          <w:highlight w:val="none"/>
        </w:rPr>
        <w:t>：</w:t>
      </w:r>
    </w:p>
    <w:p>
      <w:pPr>
        <w:pStyle w:val="8"/>
        <w:tabs>
          <w:tab w:val="left" w:pos="5028"/>
          <w:tab w:val="left" w:pos="5988"/>
          <w:tab w:val="left" w:pos="6948"/>
        </w:tabs>
        <w:spacing w:before="160" w:line="362" w:lineRule="auto"/>
        <w:ind w:left="3708" w:right="1304" w:hanging="1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spacing w:val="-128"/>
          <w:highlight w:val="none"/>
        </w:rPr>
        <w:t>）</w:t>
      </w:r>
      <w:r>
        <w:rPr>
          <w:rFonts w:hint="eastAsia" w:ascii="宋体" w:hAnsi="宋体" w:eastAsia="宋体" w:cs="宋体"/>
          <w:color w:val="auto"/>
          <w:spacing w:val="-8"/>
          <w:highlight w:val="none"/>
        </w:rPr>
        <w:t>：</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rPr>
          <w:rFonts w:hint="eastAsia" w:ascii="宋体" w:hAnsi="宋体" w:eastAsia="宋体" w:cs="宋体"/>
          <w:color w:val="auto"/>
          <w:highlight w:val="none"/>
        </w:rPr>
      </w:pPr>
    </w:p>
    <w:sectPr>
      <w:pgSz w:w="11910" w:h="16840"/>
      <w:pgMar w:top="1580" w:right="1220" w:bottom="280" w:left="14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940"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928" w:hanging="241"/>
      </w:pPr>
      <w:rPr>
        <w:rFonts w:hint="default"/>
        <w:lang w:val="zh-CN" w:eastAsia="zh-CN" w:bidi="zh-CN"/>
      </w:rPr>
    </w:lvl>
    <w:lvl w:ilvl="2" w:tentative="0">
      <w:start w:val="0"/>
      <w:numFmt w:val="bullet"/>
      <w:lvlText w:val="•"/>
      <w:lvlJc w:val="left"/>
      <w:pPr>
        <w:ind w:left="2916" w:hanging="241"/>
      </w:pPr>
      <w:rPr>
        <w:rFonts w:hint="default"/>
        <w:lang w:val="zh-CN" w:eastAsia="zh-CN" w:bidi="zh-CN"/>
      </w:rPr>
    </w:lvl>
    <w:lvl w:ilvl="3" w:tentative="0">
      <w:start w:val="0"/>
      <w:numFmt w:val="bullet"/>
      <w:lvlText w:val="•"/>
      <w:lvlJc w:val="left"/>
      <w:pPr>
        <w:ind w:left="3904" w:hanging="241"/>
      </w:pPr>
      <w:rPr>
        <w:rFonts w:hint="default"/>
        <w:lang w:val="zh-CN" w:eastAsia="zh-CN" w:bidi="zh-CN"/>
      </w:rPr>
    </w:lvl>
    <w:lvl w:ilvl="4" w:tentative="0">
      <w:start w:val="0"/>
      <w:numFmt w:val="bullet"/>
      <w:lvlText w:val="•"/>
      <w:lvlJc w:val="left"/>
      <w:pPr>
        <w:ind w:left="4892" w:hanging="241"/>
      </w:pPr>
      <w:rPr>
        <w:rFonts w:hint="default"/>
        <w:lang w:val="zh-CN" w:eastAsia="zh-CN" w:bidi="zh-CN"/>
      </w:rPr>
    </w:lvl>
    <w:lvl w:ilvl="5" w:tentative="0">
      <w:start w:val="0"/>
      <w:numFmt w:val="bullet"/>
      <w:lvlText w:val="•"/>
      <w:lvlJc w:val="left"/>
      <w:pPr>
        <w:ind w:left="5880" w:hanging="241"/>
      </w:pPr>
      <w:rPr>
        <w:rFonts w:hint="default"/>
        <w:lang w:val="zh-CN" w:eastAsia="zh-CN" w:bidi="zh-CN"/>
      </w:rPr>
    </w:lvl>
    <w:lvl w:ilvl="6" w:tentative="0">
      <w:start w:val="0"/>
      <w:numFmt w:val="bullet"/>
      <w:lvlText w:val="•"/>
      <w:lvlJc w:val="left"/>
      <w:pPr>
        <w:ind w:left="6868" w:hanging="241"/>
      </w:pPr>
      <w:rPr>
        <w:rFonts w:hint="default"/>
        <w:lang w:val="zh-CN" w:eastAsia="zh-CN" w:bidi="zh-CN"/>
      </w:rPr>
    </w:lvl>
    <w:lvl w:ilvl="7" w:tentative="0">
      <w:start w:val="0"/>
      <w:numFmt w:val="bullet"/>
      <w:lvlText w:val="•"/>
      <w:lvlJc w:val="left"/>
      <w:pPr>
        <w:ind w:left="7856" w:hanging="241"/>
      </w:pPr>
      <w:rPr>
        <w:rFonts w:hint="default"/>
        <w:lang w:val="zh-CN" w:eastAsia="zh-CN" w:bidi="zh-CN"/>
      </w:rPr>
    </w:lvl>
    <w:lvl w:ilvl="8" w:tentative="0">
      <w:start w:val="0"/>
      <w:numFmt w:val="bullet"/>
      <w:lvlText w:val="•"/>
      <w:lvlJc w:val="left"/>
      <w:pPr>
        <w:ind w:left="8844" w:hanging="241"/>
      </w:pPr>
      <w:rPr>
        <w:rFonts w:hint="default"/>
        <w:lang w:val="zh-CN" w:eastAsia="zh-CN" w:bidi="zh-CN"/>
      </w:rPr>
    </w:lvl>
  </w:abstractNum>
  <w:abstractNum w:abstractNumId="1">
    <w:nsid w:val="2A8F537B"/>
    <w:multiLevelType w:val="multilevel"/>
    <w:tmpl w:val="2A8F537B"/>
    <w:lvl w:ilvl="0" w:tentative="0">
      <w:start w:val="2"/>
      <w:numFmt w:val="decimal"/>
      <w:lvlText w:val="%1."/>
      <w:lvlJc w:val="left"/>
      <w:pPr>
        <w:ind w:left="1661" w:hanging="241"/>
        <w:jc w:val="left"/>
      </w:pPr>
      <w:rPr>
        <w:rFonts w:hint="default" w:ascii="宋体" w:hAnsi="宋体" w:eastAsia="宋体" w:cs="宋体"/>
        <w:spacing w:val="-120"/>
        <w:w w:val="100"/>
        <w:sz w:val="22"/>
        <w:szCs w:val="22"/>
        <w:lang w:val="zh-CN" w:eastAsia="zh-CN" w:bidi="zh-CN"/>
      </w:rPr>
    </w:lvl>
    <w:lvl w:ilvl="1" w:tentative="0">
      <w:start w:val="2"/>
      <w:numFmt w:val="decimal"/>
      <w:lvlText w:val="%2."/>
      <w:lvlJc w:val="left"/>
      <w:pPr>
        <w:ind w:left="1901"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91" w:hanging="241"/>
      </w:pPr>
      <w:rPr>
        <w:rFonts w:hint="default"/>
        <w:lang w:val="zh-CN" w:eastAsia="zh-CN" w:bidi="zh-CN"/>
      </w:rPr>
    </w:lvl>
    <w:lvl w:ilvl="3" w:tentative="0">
      <w:start w:val="0"/>
      <w:numFmt w:val="bullet"/>
      <w:lvlText w:val="•"/>
      <w:lvlJc w:val="left"/>
      <w:pPr>
        <w:ind w:left="3882" w:hanging="241"/>
      </w:pPr>
      <w:rPr>
        <w:rFonts w:hint="default"/>
        <w:lang w:val="zh-CN" w:eastAsia="zh-CN" w:bidi="zh-CN"/>
      </w:rPr>
    </w:lvl>
    <w:lvl w:ilvl="4" w:tentative="0">
      <w:start w:val="0"/>
      <w:numFmt w:val="bullet"/>
      <w:lvlText w:val="•"/>
      <w:lvlJc w:val="left"/>
      <w:pPr>
        <w:ind w:left="4873" w:hanging="241"/>
      </w:pPr>
      <w:rPr>
        <w:rFonts w:hint="default"/>
        <w:lang w:val="zh-CN" w:eastAsia="zh-CN" w:bidi="zh-CN"/>
      </w:rPr>
    </w:lvl>
    <w:lvl w:ilvl="5" w:tentative="0">
      <w:start w:val="0"/>
      <w:numFmt w:val="bullet"/>
      <w:lvlText w:val="•"/>
      <w:lvlJc w:val="left"/>
      <w:pPr>
        <w:ind w:left="5864" w:hanging="241"/>
      </w:pPr>
      <w:rPr>
        <w:rFonts w:hint="default"/>
        <w:lang w:val="zh-CN" w:eastAsia="zh-CN" w:bidi="zh-CN"/>
      </w:rPr>
    </w:lvl>
    <w:lvl w:ilvl="6" w:tentative="0">
      <w:start w:val="0"/>
      <w:numFmt w:val="bullet"/>
      <w:lvlText w:val="•"/>
      <w:lvlJc w:val="left"/>
      <w:pPr>
        <w:ind w:left="6855" w:hanging="241"/>
      </w:pPr>
      <w:rPr>
        <w:rFonts w:hint="default"/>
        <w:lang w:val="zh-CN" w:eastAsia="zh-CN" w:bidi="zh-CN"/>
      </w:rPr>
    </w:lvl>
    <w:lvl w:ilvl="7" w:tentative="0">
      <w:start w:val="0"/>
      <w:numFmt w:val="bullet"/>
      <w:lvlText w:val="•"/>
      <w:lvlJc w:val="left"/>
      <w:pPr>
        <w:ind w:left="7846" w:hanging="241"/>
      </w:pPr>
      <w:rPr>
        <w:rFonts w:hint="default"/>
        <w:lang w:val="zh-CN" w:eastAsia="zh-CN" w:bidi="zh-CN"/>
      </w:rPr>
    </w:lvl>
    <w:lvl w:ilvl="8" w:tentative="0">
      <w:start w:val="0"/>
      <w:numFmt w:val="bullet"/>
      <w:lvlText w:val="•"/>
      <w:lvlJc w:val="left"/>
      <w:pPr>
        <w:ind w:left="8837" w:hanging="241"/>
      </w:pPr>
      <w:rPr>
        <w:rFonts w:hint="default"/>
        <w:lang w:val="zh-CN" w:eastAsia="zh-CN" w:bidi="zh-CN"/>
      </w:rPr>
    </w:lvl>
  </w:abstractNum>
  <w:abstractNum w:abstractNumId="2">
    <w:nsid w:val="61FD1979"/>
    <w:multiLevelType w:val="singleLevel"/>
    <w:tmpl w:val="61FD197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WFlYWVjZjg0NTVkMjQ1NWZmY2VhYWRlZDQ5NWIifQ=="/>
  </w:docVars>
  <w:rsids>
    <w:rsidRoot w:val="00000000"/>
    <w:rsid w:val="00247D20"/>
    <w:rsid w:val="003F20C8"/>
    <w:rsid w:val="00B006AC"/>
    <w:rsid w:val="00FE7B18"/>
    <w:rsid w:val="013B1372"/>
    <w:rsid w:val="01466994"/>
    <w:rsid w:val="019710C2"/>
    <w:rsid w:val="024B6554"/>
    <w:rsid w:val="02AE374F"/>
    <w:rsid w:val="0306685F"/>
    <w:rsid w:val="034C28E2"/>
    <w:rsid w:val="040901C5"/>
    <w:rsid w:val="04287DD0"/>
    <w:rsid w:val="04346662"/>
    <w:rsid w:val="046A6E3B"/>
    <w:rsid w:val="04A7196A"/>
    <w:rsid w:val="04D351E9"/>
    <w:rsid w:val="04E24636"/>
    <w:rsid w:val="05062204"/>
    <w:rsid w:val="053F716F"/>
    <w:rsid w:val="05667A7A"/>
    <w:rsid w:val="05F26BBC"/>
    <w:rsid w:val="06081C53"/>
    <w:rsid w:val="0616269F"/>
    <w:rsid w:val="06965CA6"/>
    <w:rsid w:val="06D80D53"/>
    <w:rsid w:val="06E467F4"/>
    <w:rsid w:val="08095981"/>
    <w:rsid w:val="092C3269"/>
    <w:rsid w:val="09FE06EF"/>
    <w:rsid w:val="0ABA1A45"/>
    <w:rsid w:val="0B270B75"/>
    <w:rsid w:val="0BAE21B6"/>
    <w:rsid w:val="0BF639FA"/>
    <w:rsid w:val="0C932DC4"/>
    <w:rsid w:val="0D157EEA"/>
    <w:rsid w:val="0D30226E"/>
    <w:rsid w:val="0DDE5B69"/>
    <w:rsid w:val="0DFE4222"/>
    <w:rsid w:val="0EA46D0E"/>
    <w:rsid w:val="0FBF75D2"/>
    <w:rsid w:val="104C3A09"/>
    <w:rsid w:val="107C42FA"/>
    <w:rsid w:val="109D5F29"/>
    <w:rsid w:val="111D76F9"/>
    <w:rsid w:val="125E1F79"/>
    <w:rsid w:val="13DD7AB0"/>
    <w:rsid w:val="13FC76A0"/>
    <w:rsid w:val="154C5452"/>
    <w:rsid w:val="15BB5FC6"/>
    <w:rsid w:val="15D42723"/>
    <w:rsid w:val="161D0227"/>
    <w:rsid w:val="165B2ABE"/>
    <w:rsid w:val="16CB0CE7"/>
    <w:rsid w:val="175E077B"/>
    <w:rsid w:val="17853F8D"/>
    <w:rsid w:val="17897522"/>
    <w:rsid w:val="17B56468"/>
    <w:rsid w:val="18062DF3"/>
    <w:rsid w:val="184E18A1"/>
    <w:rsid w:val="18F17E81"/>
    <w:rsid w:val="19B11B52"/>
    <w:rsid w:val="1A9E7E47"/>
    <w:rsid w:val="1C3157B6"/>
    <w:rsid w:val="1D507571"/>
    <w:rsid w:val="1DA52E2D"/>
    <w:rsid w:val="1E8721DB"/>
    <w:rsid w:val="1EF0550F"/>
    <w:rsid w:val="1F2760B0"/>
    <w:rsid w:val="1FF11952"/>
    <w:rsid w:val="20080084"/>
    <w:rsid w:val="200F677F"/>
    <w:rsid w:val="21EB7868"/>
    <w:rsid w:val="238C6112"/>
    <w:rsid w:val="24D67FF9"/>
    <w:rsid w:val="25AD710F"/>
    <w:rsid w:val="26677A76"/>
    <w:rsid w:val="26C3146C"/>
    <w:rsid w:val="27623821"/>
    <w:rsid w:val="27B464A7"/>
    <w:rsid w:val="27DF15AC"/>
    <w:rsid w:val="27E26C33"/>
    <w:rsid w:val="28073008"/>
    <w:rsid w:val="29064FC2"/>
    <w:rsid w:val="29735E00"/>
    <w:rsid w:val="2A705E3D"/>
    <w:rsid w:val="2AFF5F75"/>
    <w:rsid w:val="2B184464"/>
    <w:rsid w:val="2B9C7618"/>
    <w:rsid w:val="2C021CB6"/>
    <w:rsid w:val="2D171148"/>
    <w:rsid w:val="2D920836"/>
    <w:rsid w:val="2DD1025A"/>
    <w:rsid w:val="2F2378FC"/>
    <w:rsid w:val="2F511653"/>
    <w:rsid w:val="2F776CB1"/>
    <w:rsid w:val="30377CEA"/>
    <w:rsid w:val="30914294"/>
    <w:rsid w:val="30D21EA7"/>
    <w:rsid w:val="33D64231"/>
    <w:rsid w:val="3433303F"/>
    <w:rsid w:val="345D63A4"/>
    <w:rsid w:val="35170C89"/>
    <w:rsid w:val="35607A8B"/>
    <w:rsid w:val="3622104E"/>
    <w:rsid w:val="36C44A39"/>
    <w:rsid w:val="36C7044C"/>
    <w:rsid w:val="36D1699A"/>
    <w:rsid w:val="37B33D5B"/>
    <w:rsid w:val="39930ABA"/>
    <w:rsid w:val="39DD7972"/>
    <w:rsid w:val="3C5A6E1F"/>
    <w:rsid w:val="3C9B3F0D"/>
    <w:rsid w:val="3D390148"/>
    <w:rsid w:val="3F271CC2"/>
    <w:rsid w:val="3F3E6432"/>
    <w:rsid w:val="3F985F5F"/>
    <w:rsid w:val="40154198"/>
    <w:rsid w:val="402571E9"/>
    <w:rsid w:val="407F0EB7"/>
    <w:rsid w:val="40C81049"/>
    <w:rsid w:val="42101B6E"/>
    <w:rsid w:val="426532C0"/>
    <w:rsid w:val="42DF2C5E"/>
    <w:rsid w:val="43704997"/>
    <w:rsid w:val="43F43D44"/>
    <w:rsid w:val="44174D1F"/>
    <w:rsid w:val="44614744"/>
    <w:rsid w:val="4505518E"/>
    <w:rsid w:val="45787973"/>
    <w:rsid w:val="4592396B"/>
    <w:rsid w:val="45C2032F"/>
    <w:rsid w:val="465630AA"/>
    <w:rsid w:val="46CC73B9"/>
    <w:rsid w:val="46D43012"/>
    <w:rsid w:val="4708434F"/>
    <w:rsid w:val="47C77212"/>
    <w:rsid w:val="487234F4"/>
    <w:rsid w:val="48DE57B6"/>
    <w:rsid w:val="495A5150"/>
    <w:rsid w:val="4A8C51EA"/>
    <w:rsid w:val="4AC126E3"/>
    <w:rsid w:val="4B0735C9"/>
    <w:rsid w:val="4B2E5D06"/>
    <w:rsid w:val="4B9F6E4A"/>
    <w:rsid w:val="4D0F77EC"/>
    <w:rsid w:val="4D3E535C"/>
    <w:rsid w:val="4E946F82"/>
    <w:rsid w:val="5216405E"/>
    <w:rsid w:val="5240651C"/>
    <w:rsid w:val="52931B90"/>
    <w:rsid w:val="530055E7"/>
    <w:rsid w:val="53971483"/>
    <w:rsid w:val="53F24A7F"/>
    <w:rsid w:val="54065CB8"/>
    <w:rsid w:val="54901DD0"/>
    <w:rsid w:val="54FE2E33"/>
    <w:rsid w:val="553F0AF1"/>
    <w:rsid w:val="56BC27BD"/>
    <w:rsid w:val="572B1EDA"/>
    <w:rsid w:val="58495894"/>
    <w:rsid w:val="584F1EB7"/>
    <w:rsid w:val="58AF1ED7"/>
    <w:rsid w:val="58BF28DA"/>
    <w:rsid w:val="5A092A00"/>
    <w:rsid w:val="5A10019E"/>
    <w:rsid w:val="5BBE2039"/>
    <w:rsid w:val="5C55184A"/>
    <w:rsid w:val="5CEA406B"/>
    <w:rsid w:val="5E526DBA"/>
    <w:rsid w:val="5F0029C0"/>
    <w:rsid w:val="5F7E120A"/>
    <w:rsid w:val="5FA52090"/>
    <w:rsid w:val="6061401E"/>
    <w:rsid w:val="611A204A"/>
    <w:rsid w:val="62AE39CA"/>
    <w:rsid w:val="62B841A4"/>
    <w:rsid w:val="637C7048"/>
    <w:rsid w:val="63A91064"/>
    <w:rsid w:val="63BF4B8F"/>
    <w:rsid w:val="667D6465"/>
    <w:rsid w:val="66C46B4F"/>
    <w:rsid w:val="66EC7A82"/>
    <w:rsid w:val="67543302"/>
    <w:rsid w:val="68C652EC"/>
    <w:rsid w:val="693266DD"/>
    <w:rsid w:val="69342E70"/>
    <w:rsid w:val="6A3106EB"/>
    <w:rsid w:val="6A705326"/>
    <w:rsid w:val="6AF97F4F"/>
    <w:rsid w:val="6C415C5B"/>
    <w:rsid w:val="6D262A5B"/>
    <w:rsid w:val="6D2E6C31"/>
    <w:rsid w:val="6DDF3332"/>
    <w:rsid w:val="6E496D4B"/>
    <w:rsid w:val="6EA34A17"/>
    <w:rsid w:val="6EB71F5E"/>
    <w:rsid w:val="6F490CF7"/>
    <w:rsid w:val="6FAC4757"/>
    <w:rsid w:val="6FEC0DC6"/>
    <w:rsid w:val="70D72A5F"/>
    <w:rsid w:val="71184E25"/>
    <w:rsid w:val="72670308"/>
    <w:rsid w:val="74F55E56"/>
    <w:rsid w:val="75A0508F"/>
    <w:rsid w:val="771A09AC"/>
    <w:rsid w:val="77F610C4"/>
    <w:rsid w:val="798959D8"/>
    <w:rsid w:val="7A0B50BC"/>
    <w:rsid w:val="7AD63D87"/>
    <w:rsid w:val="7E383293"/>
    <w:rsid w:val="7E5F7042"/>
    <w:rsid w:val="7F9A1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920"/>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32"/>
      <w:ind w:left="108"/>
      <w:outlineLvl w:val="2"/>
    </w:pPr>
    <w:rPr>
      <w:rFonts w:ascii="宋体" w:hAnsi="宋体" w:eastAsia="宋体" w:cs="宋体"/>
      <w:sz w:val="28"/>
      <w:szCs w:val="28"/>
      <w:lang w:val="zh-CN" w:eastAsia="zh-CN" w:bidi="zh-CN"/>
    </w:rPr>
  </w:style>
  <w:style w:type="paragraph" w:styleId="5">
    <w:name w:val="heading 3"/>
    <w:basedOn w:val="1"/>
    <w:next w:val="1"/>
    <w:autoRedefine/>
    <w:qFormat/>
    <w:uiPriority w:val="1"/>
    <w:pPr>
      <w:ind w:left="920"/>
      <w:outlineLvl w:val="3"/>
    </w:pPr>
    <w:rPr>
      <w:rFonts w:ascii="宋体" w:hAnsi="宋体" w:eastAsia="宋体" w:cs="宋体"/>
      <w:b/>
      <w:bCs/>
      <w:sz w:val="24"/>
      <w:szCs w:val="24"/>
      <w:lang w:val="zh-CN" w:eastAsia="zh-CN" w:bidi="zh-CN"/>
    </w:rPr>
  </w:style>
  <w:style w:type="character" w:default="1" w:styleId="16">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1"/>
    <w:rPr>
      <w:rFonts w:ascii="宋体" w:hAnsi="宋体" w:eastAsia="宋体" w:cs="宋体"/>
      <w:sz w:val="24"/>
      <w:szCs w:val="24"/>
      <w:lang w:val="zh-CN" w:eastAsia="zh-CN" w:bidi="zh-CN"/>
    </w:rPr>
  </w:style>
  <w:style w:type="paragraph" w:styleId="9">
    <w:name w:val="Block Text"/>
    <w:basedOn w:val="1"/>
    <w:autoRedefine/>
    <w:unhideWhenUsed/>
    <w:qFormat/>
    <w:uiPriority w:val="99"/>
    <w:pPr>
      <w:spacing w:after="120"/>
      <w:ind w:left="1440" w:leftChars="700" w:right="1440" w:rightChars="7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autoRedefine/>
    <w:qFormat/>
    <w:uiPriority w:val="0"/>
    <w:pPr>
      <w:spacing w:line="360" w:lineRule="auto"/>
      <w:ind w:firstLine="200" w:firstLineChars="200"/>
    </w:pPr>
    <w:rPr>
      <w:rFonts w:ascii="Times New Roman" w:hAnsi="Times New Roman" w:cs="Times New Roman"/>
      <w:kern w:val="0"/>
      <w:sz w:val="20"/>
      <w:szCs w:val="20"/>
    </w:rPr>
  </w:style>
  <w:style w:type="paragraph" w:styleId="13">
    <w:name w:val="Body Text First Indent"/>
    <w:basedOn w:val="8"/>
    <w:next w:val="1"/>
    <w:autoRedefine/>
    <w:qFormat/>
    <w:uiPriority w:val="0"/>
    <w:pPr>
      <w:tabs>
        <w:tab w:val="left" w:pos="864"/>
      </w:tabs>
      <w:ind w:firstLine="420" w:firstLineChars="100"/>
    </w:pPr>
    <w:rPr>
      <w:kern w:val="0"/>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目录 41"/>
    <w:basedOn w:val="1"/>
    <w:next w:val="1"/>
    <w:autoRedefine/>
    <w:qFormat/>
    <w:uiPriority w:val="0"/>
    <w:pPr>
      <w:spacing w:before="100" w:beforeAutospacing="1" w:after="100" w:afterAutospacing="1"/>
      <w:ind w:left="630"/>
    </w:pPr>
    <w:rPr>
      <w:sz w:val="18"/>
      <w:szCs w:val="18"/>
    </w:rPr>
  </w:style>
  <w:style w:type="paragraph" w:customStyle="1" w:styleId="18">
    <w:name w:val="正文正"/>
    <w:basedOn w:val="1"/>
    <w:autoRedefine/>
    <w:qFormat/>
    <w:uiPriority w:val="0"/>
    <w:pPr>
      <w:spacing w:line="560" w:lineRule="exact"/>
      <w:ind w:firstLine="561"/>
    </w:pPr>
    <w:rPr>
      <w:rFonts w:eastAsia="仿宋_GB2312"/>
      <w:sz w:val="28"/>
      <w:szCs w:val="24"/>
    </w:rPr>
  </w:style>
  <w:style w:type="paragraph" w:customStyle="1" w:styleId="19">
    <w:name w:val="_Style 3"/>
    <w:next w:val="12"/>
    <w:autoRedefine/>
    <w:qFormat/>
    <w:uiPriority w:val="99"/>
    <w:pPr>
      <w:widowControl w:val="0"/>
      <w:jc w:val="both"/>
    </w:pPr>
    <w:rPr>
      <w:rFonts w:ascii="Calibri" w:hAnsi="Calibri" w:eastAsia="宋体" w:cs="Calibri"/>
      <w:kern w:val="2"/>
      <w:sz w:val="21"/>
      <w:szCs w:val="21"/>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pPr>
      <w:ind w:left="940" w:firstLine="480"/>
    </w:pPr>
    <w:rPr>
      <w:rFonts w:ascii="宋体" w:hAnsi="宋体" w:eastAsia="宋体" w:cs="宋体"/>
      <w:lang w:val="zh-CN" w:eastAsia="zh-CN" w:bidi="zh-CN"/>
    </w:rPr>
  </w:style>
  <w:style w:type="paragraph" w:customStyle="1" w:styleId="22">
    <w:name w:val="Table Paragraph"/>
    <w:basedOn w:val="1"/>
    <w:autoRedefine/>
    <w:qFormat/>
    <w:uiPriority w:val="1"/>
    <w:rPr>
      <w:rFonts w:ascii="宋体" w:hAnsi="宋体" w:eastAsia="宋体" w:cs="宋体"/>
      <w:lang w:val="zh-CN" w:eastAsia="zh-CN" w:bidi="zh-CN"/>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5">
    <w:name w:val="No Spacing"/>
    <w:basedOn w:val="1"/>
    <w:autoRedefine/>
    <w:qFormat/>
    <w:uiPriority w:val="1"/>
    <w:pPr>
      <w:widowControl w:val="0"/>
      <w:jc w:val="both"/>
    </w:pPr>
    <w:rPr>
      <w:rFonts w:ascii="Calibri" w:hAnsi="Calibri"/>
      <w:kern w:val="2"/>
      <w:sz w:val="21"/>
      <w:szCs w:val="22"/>
      <w:lang w:val="en-US" w:eastAsia="zh-CN" w:bidi="ar-SA"/>
    </w:rPr>
  </w:style>
  <w:style w:type="character" w:customStyle="1" w:styleId="26">
    <w:name w:val="font41"/>
    <w:basedOn w:val="16"/>
    <w:autoRedefine/>
    <w:qFormat/>
    <w:uiPriority w:val="0"/>
    <w:rPr>
      <w:rFonts w:hint="eastAsia" w:ascii="宋体" w:hAnsi="宋体" w:eastAsia="宋体" w:cs="宋体"/>
      <w:color w:val="000000"/>
      <w:sz w:val="18"/>
      <w:szCs w:val="18"/>
      <w:u w:val="none"/>
    </w:rPr>
  </w:style>
  <w:style w:type="character" w:customStyle="1" w:styleId="27">
    <w:name w:val="font51"/>
    <w:basedOn w:val="16"/>
    <w:autoRedefine/>
    <w:qFormat/>
    <w:uiPriority w:val="0"/>
    <w:rPr>
      <w:rFonts w:hint="eastAsia" w:ascii="宋体" w:hAnsi="宋体" w:eastAsia="宋体" w:cs="宋体"/>
      <w:color w:val="000000"/>
      <w:sz w:val="20"/>
      <w:szCs w:val="20"/>
      <w:u w:val="none"/>
    </w:rPr>
  </w:style>
  <w:style w:type="character" w:customStyle="1" w:styleId="28">
    <w:name w:val="font61"/>
    <w:basedOn w:val="16"/>
    <w:autoRedefine/>
    <w:qFormat/>
    <w:uiPriority w:val="0"/>
    <w:rPr>
      <w:rFonts w:hint="default" w:ascii="Times New Roman" w:hAnsi="Times New Roman" w:cs="Times New Roman"/>
      <w:color w:val="000000"/>
      <w:sz w:val="20"/>
      <w:szCs w:val="20"/>
      <w:u w:val="none"/>
    </w:rPr>
  </w:style>
  <w:style w:type="character" w:customStyle="1" w:styleId="29">
    <w:name w:val="font31"/>
    <w:basedOn w:val="16"/>
    <w:autoRedefine/>
    <w:qFormat/>
    <w:uiPriority w:val="0"/>
    <w:rPr>
      <w:rFonts w:hint="eastAsia" w:ascii="宋体" w:hAnsi="宋体" w:eastAsia="宋体" w:cs="宋体"/>
      <w:color w:val="000000"/>
      <w:sz w:val="18"/>
      <w:szCs w:val="18"/>
      <w:u w:val="none"/>
    </w:rPr>
  </w:style>
  <w:style w:type="character" w:customStyle="1" w:styleId="30">
    <w:name w:val="font21"/>
    <w:basedOn w:val="16"/>
    <w:autoRedefine/>
    <w:qFormat/>
    <w:uiPriority w:val="0"/>
    <w:rPr>
      <w:rFonts w:hint="eastAsia" w:ascii="宋体" w:hAnsi="宋体" w:eastAsia="宋体" w:cs="宋体"/>
      <w:color w:val="000000"/>
      <w:sz w:val="20"/>
      <w:szCs w:val="20"/>
      <w:u w:val="none"/>
    </w:rPr>
  </w:style>
  <w:style w:type="character" w:customStyle="1" w:styleId="31">
    <w:name w:val="font71"/>
    <w:basedOn w:val="16"/>
    <w:autoRedefine/>
    <w:qFormat/>
    <w:uiPriority w:val="0"/>
    <w:rPr>
      <w:rFonts w:hint="default" w:ascii="Calibri" w:hAnsi="Calibri" w:cs="Calibri"/>
      <w:color w:val="000000"/>
      <w:sz w:val="20"/>
      <w:szCs w:val="20"/>
      <w:u w:val="none"/>
    </w:rPr>
  </w:style>
  <w:style w:type="character" w:customStyle="1" w:styleId="32">
    <w:name w:val="font11"/>
    <w:basedOn w:val="16"/>
    <w:autoRedefine/>
    <w:qFormat/>
    <w:uiPriority w:val="0"/>
    <w:rPr>
      <w:rFonts w:hint="eastAsia" w:ascii="宋体" w:hAnsi="宋体" w:eastAsia="宋体" w:cs="宋体"/>
      <w:color w:val="000000"/>
      <w:sz w:val="24"/>
      <w:szCs w:val="24"/>
      <w:u w:val="none"/>
    </w:rPr>
  </w:style>
  <w:style w:type="paragraph" w:customStyle="1" w:styleId="33">
    <w:name w:val="普通正文"/>
    <w:autoRedefine/>
    <w:qFormat/>
    <w:uiPriority w:val="0"/>
    <w:pPr>
      <w:spacing w:line="360" w:lineRule="atLeast"/>
      <w:ind w:firstLine="425"/>
      <w:jc w:val="both"/>
    </w:pPr>
    <w:rPr>
      <w:rFonts w:ascii="宋体" w:hAnsi="华文宋体" w:eastAsia="宋体" w:cs="Times New Roman"/>
      <w:kern w:val="21"/>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2263</Words>
  <Characters>2298</Characters>
  <TotalTime>5</TotalTime>
  <ScaleCrop>false</ScaleCrop>
  <LinksUpToDate>false</LinksUpToDate>
  <CharactersWithSpaces>2332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2022-08-08T10:55:00Z</dcterms:created>
  <dc:creator>小严</dc:creator>
  <cp:lastModifiedBy>A-Pan</cp:lastModifiedBy>
  <cp:lastPrinted>2024-03-18T02:43:00Z</cp:lastPrinted>
  <dcterms:modified xsi:type="dcterms:W3CDTF">2024-08-08T02:41:14Z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WPS 文字</vt:lpwstr>
  </property>
  <property fmtid="{D5CDD505-2E9C-101B-9397-08002B2CF9AE}" pid="4" name="LastSaved">
    <vt:filetime>2022-08-08T00:00:00Z</vt:filetime>
  </property>
  <property fmtid="{D5CDD505-2E9C-101B-9397-08002B2CF9AE}" pid="5" name="KSOProductBuildVer">
    <vt:lpwstr>2052-12.1.0.16929</vt:lpwstr>
  </property>
  <property fmtid="{D5CDD505-2E9C-101B-9397-08002B2CF9AE}" pid="6" name="ICV">
    <vt:lpwstr>87D2B6C224A047FC9AC86C33C48CDABF_13</vt:lpwstr>
  </property>
</Properties>
</file>