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spacing w:line="600" w:lineRule="exact"/>
        <w:jc w:val="center"/>
        <w:rPr>
          <w:rFonts w:hint="eastAsia" w:ascii="方正小标宋简体" w:hAnsi="微软雅黑" w:eastAsia="方正小标宋简体" w:cs="微软雅黑"/>
          <w:sz w:val="36"/>
          <w:szCs w:val="36"/>
          <w:shd w:val="clear" w:color="auto" w:fill="FFFFFF"/>
        </w:rPr>
      </w:pPr>
    </w:p>
    <w:p>
      <w:pPr>
        <w:spacing w:line="600" w:lineRule="exact"/>
        <w:jc w:val="center"/>
        <w:rPr>
          <w:rFonts w:hint="eastAsia" w:ascii="方正小标宋简体" w:hAnsi="微软雅黑" w:eastAsia="方正小标宋简体" w:cs="微软雅黑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微软雅黑" w:eastAsia="方正小标宋简体" w:cs="微软雅黑"/>
          <w:sz w:val="36"/>
          <w:szCs w:val="36"/>
          <w:shd w:val="clear" w:color="auto" w:fill="FFFFFF"/>
          <w:lang w:eastAsia="zh-CN"/>
        </w:rPr>
        <w:t>白鹅潭大湾区艺术中心周边区域市容管控</w:t>
      </w:r>
      <w:r>
        <w:rPr>
          <w:rFonts w:hint="eastAsia" w:ascii="方正小标宋简体" w:hAnsi="微软雅黑" w:eastAsia="方正小标宋简体" w:cs="微软雅黑"/>
          <w:sz w:val="36"/>
          <w:szCs w:val="36"/>
          <w:shd w:val="clear" w:color="auto" w:fill="FFFFFF"/>
          <w:lang w:val="en-US" w:eastAsia="zh-CN"/>
        </w:rPr>
        <w:t>试运作</w:t>
      </w:r>
      <w:r>
        <w:rPr>
          <w:rFonts w:hint="eastAsia" w:ascii="方正小标宋简体" w:hAnsi="微软雅黑" w:eastAsia="方正小标宋简体" w:cs="微软雅黑"/>
          <w:sz w:val="36"/>
          <w:szCs w:val="36"/>
          <w:shd w:val="clear" w:color="auto" w:fill="FFFFFF"/>
          <w:lang w:eastAsia="zh-CN"/>
        </w:rPr>
        <w:t>项目内容及要求</w:t>
      </w:r>
    </w:p>
    <w:p>
      <w:pPr>
        <w:spacing w:line="560" w:lineRule="exact"/>
        <w:rPr>
          <w:rFonts w:hint="eastAsia" w:ascii="Calibri" w:hAnsi="Calibri" w:eastAsia="宋体" w:cs="Times New Roman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广州市荔湾区人民政府花地街道办事处（以下简称甲方）委托保安服务供应商（以下简称乙方）负责在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芳村大道以北，珠江隧道顶以东，下市涌以西合围区域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协助甲方工作人员管理市容卫生环境，共同组成巡逻执勤队伍进行守点巡查，驱赶游商摊贩及流浪人员、制止占道经营、清除乱拉挂乱搭建及乱摆卖物品、劝阻电动自行车和共享自行车乱停放等保安工作。乙方对发生在执勤区域内的突发应急事故等应及时处理，并第一时间向甲方和当地公安机关报告；乙方应严格落实执勤区域防止游商摊贩聚集摆卖、随意吐痰便溺、占道经营、私搭乱建等防范措施，发现安全隐患，应及时报告甲方并积极协助执法部门办案处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乙方派遣37名身体素质合格的保安人员到甲方工作区域，实行每日7小时正常工作时间（不区分工作日和节假日）。甲方不提供保安人员的住所、水电等生活设施及费用。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alibri" w:hAnsi="Calibri" w:eastAsia="宋体" w:cs="Times New Roman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项目要求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乙方派遣的保安人员必须经过正规的保安培训，无违法犯罪记录，身体健康。乙方应向甲方提供保安人员人事简历等档案。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保安人员应着统一制服上岗，着装整洁，文明执勤，认真履职，不得出现在岗期间长时间“玩手机”“出工不出力”等现象。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保安人员实行双重管理，人员管理由乙方负责，日常工作服从甲方领导。保安人员如有不履行职责或违反甲方有关保安工作规定，甲方有权提出更换。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保安人员的人事关系隶属乙方，保安人员的工资、奖金、补贴、五险一金等各类福利待遇由乙方负责支付。保安人员在保安服务职责范围内工作造成的工伤，相关费用由乙方承担。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保安服务期限暂为2个月（计60天），保安服务人员数量暂定为37人，2个月后视服务效果情况再决定是否展期及增加或减少保安服务人数。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AEB1D"/>
    <w:multiLevelType w:val="singleLevel"/>
    <w:tmpl w:val="CA2AEB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14FD11"/>
    <w:multiLevelType w:val="singleLevel"/>
    <w:tmpl w:val="CD14FD1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2A2EDCF"/>
    <w:multiLevelType w:val="singleLevel"/>
    <w:tmpl w:val="52A2ED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OWIxMDIxYzdmNDhiOGQ1NTk2MWE2NTU1NDUyZGUifQ=="/>
  </w:docVars>
  <w:rsids>
    <w:rsidRoot w:val="008F1009"/>
    <w:rsid w:val="008F1009"/>
    <w:rsid w:val="36873D0B"/>
    <w:rsid w:val="56EF2533"/>
    <w:rsid w:val="7F76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样式1"/>
    <w:basedOn w:val="1"/>
    <w:autoRedefine/>
    <w:qFormat/>
    <w:uiPriority w:val="0"/>
    <w:pPr>
      <w:spacing w:line="580" w:lineRule="exact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2024-03-27T03:25:00Z</dcterms:created>
  <dc:creator>长缨</dc:creator>
  <cp:lastModifiedBy>长缨</cp:lastModifiedBy>
  <dcterms:modified xsi:type="dcterms:W3CDTF">2024-03-27T03:25:22Z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B3AE929496A44AF5AA085E9967FA4AD2_11</vt:lpwstr>
  </property>
</Properties>
</file>