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  <w:t>花地街道</w:t>
      </w: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val="en-US" w:eastAsia="zh-CN"/>
        </w:rPr>
        <w:t>维护百合园市场周边市容环境</w:t>
      </w: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  <w:lang w:eastAsia="zh-CN"/>
        </w:rPr>
        <w:t>保安服务项目内容及要求</w:t>
      </w:r>
    </w:p>
    <w:p>
      <w:pPr>
        <w:spacing w:line="560" w:lineRule="exact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广州市荔湾区人民政府花地街道办事处（以下简称甲方）委托保安服务供应商（以下简称乙方）负责在百合园市场周边协助甲方工作人员管理市容卫生环境，共同组成巡逻执勤队伍进行守点巡查，驱赶游商摊贩及流浪人员、制止占道经营、清除乱拉挂乱搭建及乱摆卖物品、劝阻电动自行车和共享自行车乱停放等保安工作。乙方对发生在执勤区域内的突发应急事故等应及时处理，并第一时间向甲方和当地公安机关报告；乙方应严格落实执勤区域防止游商摊贩聚集摆卖、随意吐痰便溺、占道经营、私搭乱建等防范措施，发现安全隐患，应及时报告甲方并积极协助执法部门办案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乙方派遣8名身体素质合格的保安人员到甲方工作区域，实行每日7小时正常工作时间（不区分工作日和节假日）。甲方不提供保安人员的住所、水电等生活设施及费用。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乙方派遣的保安人员必须经过正规的保安培训，无违法犯罪记录，身体健康。乙方应向甲方提供保安人员人事简历等档案。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保安人员应着统一制服上岗，着装整洁，文明执勤，认真履职，不得出现在岗期间长时间“玩手机”“出工不出力”等现象。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保安人员实行双重管理，人员管理由乙方负责，日常工作服从甲方领导。保安人员如有不履行职责或违反甲方有关保安工作规定，甲方有权提出更换。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保安人员的人事关系隶属乙方，保安人员的工资、奖金、补贴、五险一金等各类福利待遇由乙方负责支付。保安人员在保安服务职责范围内工作造成的工伤，相关费用由乙方承担。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保安服务期限暂为2个月（计60天），保安服务人员数量暂定为8人，2个月后视服务效果情况再决定是否展期及增加或减少保安服务人数。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AEB1D"/>
    <w:multiLevelType w:val="singleLevel"/>
    <w:tmpl w:val="CA2AEB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14FD11"/>
    <w:multiLevelType w:val="singleLevel"/>
    <w:tmpl w:val="CD14FD1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A2EDCF"/>
    <w:multiLevelType w:val="singleLevel"/>
    <w:tmpl w:val="52A2ED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OWIxMDIxYzdmNDhiOGQ1NTk2MWE2NTU1NDUyZGUifQ=="/>
  </w:docVars>
  <w:rsids>
    <w:rsidRoot w:val="7883569F"/>
    <w:rsid w:val="36873D0B"/>
    <w:rsid w:val="56EF2533"/>
    <w:rsid w:val="7883569F"/>
    <w:rsid w:val="7F7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样式1"/>
    <w:basedOn w:val="1"/>
    <w:autoRedefine/>
    <w:qFormat/>
    <w:uiPriority w:val="0"/>
    <w:pPr>
      <w:spacing w:line="580" w:lineRule="exact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2024-03-27T03:25:00Z</dcterms:created>
  <dc:creator>长缨</dc:creator>
  <cp:lastModifiedBy>长缨</cp:lastModifiedBy>
  <dcterms:modified xsi:type="dcterms:W3CDTF">2024-03-27T03:25:53Z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ADFB4C2B28EE410FB72918B500C98FDF_11</vt:lpwstr>
  </property>
</Properties>
</file>