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32540E">
      <w:pPr>
        <w:jc w:val="center"/>
        <w:rPr>
          <w:rFonts w:hint="eastAsia" w:ascii="方正小标宋简体" w:hAnsi="方正小标宋简体" w:eastAsia="方正小标宋简体" w:cs="方正小标宋简体"/>
          <w:color w:val="000000"/>
          <w:kern w:val="2"/>
          <w:sz w:val="44"/>
          <w:szCs w:val="44"/>
          <w:lang w:val="en-US" w:eastAsia="zh-CN" w:bidi="ar-SA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kern w:val="2"/>
          <w:sz w:val="44"/>
          <w:szCs w:val="44"/>
          <w:lang w:val="en-US" w:eastAsia="zh-CN" w:bidi="ar-SA"/>
        </w:rPr>
        <w:t>广州市荔湾区“山海心连之家”稳就业服务项目清单</w:t>
      </w:r>
    </w:p>
    <w:bookmarkEnd w:id="0"/>
    <w:tbl>
      <w:tblPr>
        <w:tblStyle w:val="4"/>
        <w:tblW w:w="8234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5"/>
        <w:gridCol w:w="1186"/>
        <w:gridCol w:w="3599"/>
        <w:gridCol w:w="2894"/>
      </w:tblGrid>
      <w:tr w14:paraId="32BB05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555" w:type="dxa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FFFFFF"/>
            <w:vAlign w:val="bottom"/>
          </w:tcPr>
          <w:p w14:paraId="564C8F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lang w:val="en-US" w:eastAsia="zh-CN" w:bidi="ar"/>
              </w:rPr>
              <w:t>序号</w:t>
            </w:r>
          </w:p>
        </w:tc>
        <w:tc>
          <w:tcPr>
            <w:tcW w:w="1186" w:type="dxa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FFFFFF"/>
            <w:vAlign w:val="center"/>
          </w:tcPr>
          <w:p w14:paraId="495CE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lang w:val="en-US" w:eastAsia="zh-CN" w:bidi="ar"/>
              </w:rPr>
              <w:t>项目名称</w:t>
            </w:r>
          </w:p>
        </w:tc>
        <w:tc>
          <w:tcPr>
            <w:tcW w:w="3599" w:type="dxa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FFFFFF"/>
            <w:vAlign w:val="center"/>
          </w:tcPr>
          <w:p w14:paraId="7F5B2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lang w:val="en-US" w:eastAsia="zh-CN" w:bidi="ar"/>
              </w:rPr>
              <w:t>内容描述</w:t>
            </w:r>
          </w:p>
        </w:tc>
        <w:tc>
          <w:tcPr>
            <w:tcW w:w="2894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FFFFFF"/>
            <w:vAlign w:val="center"/>
          </w:tcPr>
          <w:p w14:paraId="31B7D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lang w:val="en-US" w:eastAsia="zh-CN" w:bidi="ar"/>
              </w:rPr>
              <w:t>任务数量</w:t>
            </w:r>
          </w:p>
        </w:tc>
      </w:tr>
      <w:tr w14:paraId="194B30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9" w:hRule="atLeast"/>
        </w:trPr>
        <w:tc>
          <w:tcPr>
            <w:tcW w:w="555" w:type="dxa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FFFFFF"/>
            <w:vAlign w:val="center"/>
          </w:tcPr>
          <w:p w14:paraId="362D1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86" w:type="dxa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FFFFFF"/>
            <w:vAlign w:val="center"/>
          </w:tcPr>
          <w:p w14:paraId="29F2B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lang w:val="en-US" w:eastAsia="zh-CN" w:bidi="ar"/>
              </w:rPr>
              <w:t>台账管理</w:t>
            </w:r>
          </w:p>
        </w:tc>
        <w:tc>
          <w:tcPr>
            <w:tcW w:w="3599" w:type="dxa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FFFFFF"/>
            <w:vAlign w:val="center"/>
          </w:tcPr>
          <w:p w14:paraId="42C159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lang w:val="en-US" w:eastAsia="zh-CN" w:bidi="ar"/>
              </w:rPr>
              <w:t>负责在荔湾区务工的贵州籍人员名单开展定期</w:t>
            </w:r>
            <w:r>
              <w:rPr>
                <w:rStyle w:val="8"/>
                <w:rFonts w:eastAsia="宋体"/>
                <w:lang w:val="en-US" w:eastAsia="zh-CN" w:bidi="ar"/>
              </w:rPr>
              <w:t>“</w:t>
            </w:r>
            <w:r>
              <w:rPr>
                <w:rStyle w:val="7"/>
                <w:lang w:val="en-US" w:eastAsia="zh-CN" w:bidi="ar"/>
              </w:rPr>
              <w:t>一对一</w:t>
            </w:r>
            <w:r>
              <w:rPr>
                <w:rStyle w:val="8"/>
                <w:rFonts w:eastAsia="宋体"/>
                <w:lang w:val="en-US" w:eastAsia="zh-CN" w:bidi="ar"/>
              </w:rPr>
              <w:t>”</w:t>
            </w:r>
            <w:r>
              <w:rPr>
                <w:rStyle w:val="7"/>
                <w:lang w:val="en-US" w:eastAsia="zh-CN" w:bidi="ar"/>
              </w:rPr>
              <w:t>跟踪服务，积极摸排贵州籍来穗务工人员，将更多贵州籍来穗务工人员纳入实名登记台账管理。</w:t>
            </w:r>
          </w:p>
        </w:tc>
        <w:tc>
          <w:tcPr>
            <w:tcW w:w="2894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FFFFFF"/>
            <w:vAlign w:val="center"/>
          </w:tcPr>
          <w:p w14:paraId="2EEB8C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lang w:val="en-US" w:eastAsia="zh-CN" w:bidi="ar"/>
              </w:rPr>
              <w:t>不少于</w:t>
            </w:r>
            <w:r>
              <w:rPr>
                <w:rStyle w:val="8"/>
                <w:rFonts w:eastAsia="宋体"/>
                <w:lang w:val="en-US" w:eastAsia="zh-CN" w:bidi="ar"/>
              </w:rPr>
              <w:t>1000</w:t>
            </w:r>
            <w:r>
              <w:rPr>
                <w:rStyle w:val="7"/>
                <w:lang w:val="en-US" w:eastAsia="zh-CN" w:bidi="ar"/>
              </w:rPr>
              <w:t>人（具体按区人社局下发名单为准）</w:t>
            </w:r>
          </w:p>
        </w:tc>
      </w:tr>
      <w:tr w14:paraId="53EF61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0" w:hRule="atLeast"/>
        </w:trPr>
        <w:tc>
          <w:tcPr>
            <w:tcW w:w="555" w:type="dxa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FFFFFF"/>
            <w:vAlign w:val="center"/>
          </w:tcPr>
          <w:p w14:paraId="403CB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186" w:type="dxa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FFFFFF"/>
            <w:vAlign w:val="center"/>
          </w:tcPr>
          <w:p w14:paraId="3B420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lang w:val="en-US" w:eastAsia="zh-CN" w:bidi="ar"/>
              </w:rPr>
              <w:t>开展活动</w:t>
            </w:r>
          </w:p>
        </w:tc>
        <w:tc>
          <w:tcPr>
            <w:tcW w:w="3599" w:type="dxa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FFFFFF"/>
            <w:vAlign w:val="center"/>
          </w:tcPr>
          <w:p w14:paraId="46D3DA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lang w:val="en-US" w:eastAsia="zh-CN" w:bidi="ar"/>
              </w:rPr>
              <w:t>通过“山海心连之家”服务站组织开展线上线下政策宣传、就业推荐、技能培训、劳动维权、老乡关怀、就业信息咨询、就业跟踪、就业指导等服务等活动。</w:t>
            </w:r>
          </w:p>
        </w:tc>
        <w:tc>
          <w:tcPr>
            <w:tcW w:w="2894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FFFFFF"/>
            <w:vAlign w:val="center"/>
          </w:tcPr>
          <w:p w14:paraId="6D6F7B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lang w:val="en-US" w:eastAsia="zh-CN" w:bidi="ar"/>
              </w:rPr>
              <w:t>举办线下活动不少于</w:t>
            </w:r>
            <w:r>
              <w:rPr>
                <w:rStyle w:val="8"/>
                <w:rFonts w:eastAsia="宋体"/>
                <w:lang w:val="en-US" w:eastAsia="zh-CN" w:bidi="ar"/>
              </w:rPr>
              <w:t>10</w:t>
            </w:r>
            <w:r>
              <w:rPr>
                <w:rStyle w:val="7"/>
                <w:lang w:val="en-US" w:eastAsia="zh-CN" w:bidi="ar"/>
              </w:rPr>
              <w:t>场次，不少于</w:t>
            </w:r>
            <w:r>
              <w:rPr>
                <w:rStyle w:val="8"/>
                <w:rFonts w:eastAsia="宋体"/>
                <w:lang w:val="en-US" w:eastAsia="zh-CN" w:bidi="ar"/>
              </w:rPr>
              <w:t>300</w:t>
            </w:r>
            <w:r>
              <w:rPr>
                <w:rStyle w:val="7"/>
                <w:lang w:val="en-US" w:eastAsia="zh-CN" w:bidi="ar"/>
              </w:rPr>
              <w:t>人次，举办线上活动不少于</w:t>
            </w:r>
            <w:r>
              <w:rPr>
                <w:rStyle w:val="8"/>
                <w:rFonts w:eastAsia="宋体"/>
                <w:lang w:val="en-US" w:eastAsia="zh-CN" w:bidi="ar"/>
              </w:rPr>
              <w:t>10</w:t>
            </w:r>
            <w:r>
              <w:rPr>
                <w:rStyle w:val="7"/>
                <w:lang w:val="en-US" w:eastAsia="zh-CN" w:bidi="ar"/>
              </w:rPr>
              <w:t>场次。每次活动结束后需提供活动信息稿及台账。</w:t>
            </w:r>
          </w:p>
        </w:tc>
      </w:tr>
      <w:tr w14:paraId="36818C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7" w:hRule="atLeast"/>
        </w:trPr>
        <w:tc>
          <w:tcPr>
            <w:tcW w:w="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vAlign w:val="center"/>
          </w:tcPr>
          <w:p w14:paraId="23C01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1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vAlign w:val="center"/>
          </w:tcPr>
          <w:p w14:paraId="4BF71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lang w:val="en-US" w:eastAsia="zh-CN" w:bidi="ar"/>
              </w:rPr>
              <w:t>跟踪服务</w:t>
            </w:r>
          </w:p>
        </w:tc>
        <w:tc>
          <w:tcPr>
            <w:tcW w:w="35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vAlign w:val="center"/>
          </w:tcPr>
          <w:p w14:paraId="49513C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lang w:val="en-US" w:eastAsia="zh-CN" w:bidi="ar"/>
              </w:rPr>
              <w:t>协助区人社局完成在穗脱贫人口摸排跟踪服务工作，并记录台账。</w:t>
            </w:r>
          </w:p>
        </w:tc>
        <w:tc>
          <w:tcPr>
            <w:tcW w:w="28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C3146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lang w:val="en-US" w:eastAsia="zh-CN" w:bidi="ar"/>
              </w:rPr>
              <w:t>不少于</w:t>
            </w:r>
            <w:r>
              <w:rPr>
                <w:rStyle w:val="8"/>
                <w:rFonts w:eastAsia="宋体"/>
                <w:lang w:val="en-US" w:eastAsia="zh-CN" w:bidi="ar"/>
              </w:rPr>
              <w:t>10000</w:t>
            </w:r>
            <w:r>
              <w:rPr>
                <w:rStyle w:val="7"/>
                <w:lang w:val="en-US" w:eastAsia="zh-CN" w:bidi="ar"/>
              </w:rPr>
              <w:t>人（具体按区人社局下发名单为准）</w:t>
            </w:r>
          </w:p>
        </w:tc>
      </w:tr>
      <w:tr w14:paraId="40B9C5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6" w:hRule="atLeast"/>
        </w:trPr>
        <w:tc>
          <w:tcPr>
            <w:tcW w:w="555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vAlign w:val="center"/>
          </w:tcPr>
          <w:p w14:paraId="06CFD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186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vAlign w:val="center"/>
          </w:tcPr>
          <w:p w14:paraId="2B122B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lang w:val="en-US" w:eastAsia="zh-CN" w:bidi="ar"/>
              </w:rPr>
              <w:t>岗位推送</w:t>
            </w:r>
          </w:p>
        </w:tc>
        <w:tc>
          <w:tcPr>
            <w:tcW w:w="3599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vAlign w:val="center"/>
          </w:tcPr>
          <w:p w14:paraId="02152B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lang w:val="en-US" w:eastAsia="zh-CN" w:bidi="ar"/>
              </w:rPr>
              <w:t>联络辖内企业，挖掘优质岗位，向对口帮扶地区推送。</w:t>
            </w:r>
          </w:p>
        </w:tc>
        <w:tc>
          <w:tcPr>
            <w:tcW w:w="289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4744A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lang w:val="en-US" w:eastAsia="zh-CN" w:bidi="ar"/>
              </w:rPr>
              <w:t>不少于</w:t>
            </w:r>
            <w:r>
              <w:rPr>
                <w:rStyle w:val="8"/>
                <w:rFonts w:eastAsia="宋体"/>
                <w:lang w:val="en-US" w:eastAsia="zh-CN" w:bidi="ar"/>
              </w:rPr>
              <w:t>12</w:t>
            </w:r>
            <w:r>
              <w:rPr>
                <w:rStyle w:val="7"/>
                <w:lang w:val="en-US" w:eastAsia="zh-CN" w:bidi="ar"/>
              </w:rPr>
              <w:t>批次，</w:t>
            </w:r>
            <w:r>
              <w:rPr>
                <w:rStyle w:val="8"/>
                <w:rFonts w:eastAsia="宋体"/>
                <w:lang w:val="en-US" w:eastAsia="zh-CN" w:bidi="ar"/>
              </w:rPr>
              <w:t>2000</w:t>
            </w:r>
            <w:r>
              <w:rPr>
                <w:rStyle w:val="7"/>
                <w:lang w:val="en-US" w:eastAsia="zh-CN" w:bidi="ar"/>
              </w:rPr>
              <w:t>个岗位。</w:t>
            </w:r>
          </w:p>
        </w:tc>
      </w:tr>
      <w:tr w14:paraId="4B55AA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8" w:hRule="atLeast"/>
        </w:trPr>
        <w:tc>
          <w:tcPr>
            <w:tcW w:w="555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vAlign w:val="center"/>
          </w:tcPr>
          <w:p w14:paraId="1E7E2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186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vAlign w:val="center"/>
          </w:tcPr>
          <w:p w14:paraId="680F7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lang w:val="en-US" w:eastAsia="zh-CN" w:bidi="ar"/>
              </w:rPr>
              <w:t>劳务协作</w:t>
            </w:r>
          </w:p>
        </w:tc>
        <w:tc>
          <w:tcPr>
            <w:tcW w:w="3599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vAlign w:val="center"/>
          </w:tcPr>
          <w:p w14:paraId="0AC3CA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lang w:val="en-US" w:eastAsia="zh-CN" w:bidi="ar"/>
              </w:rPr>
              <w:t>对口帮扶地区脱贫劳动力转移荔湾区就业，做好荔湾区对口帮扶地区的劳务协作各项工作。</w:t>
            </w:r>
          </w:p>
        </w:tc>
        <w:tc>
          <w:tcPr>
            <w:tcW w:w="289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9462A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eastAsia="宋体"/>
                <w:lang w:val="en-US" w:eastAsia="zh-CN" w:bidi="ar"/>
              </w:rPr>
              <w:t>100</w:t>
            </w:r>
            <w:r>
              <w:rPr>
                <w:rStyle w:val="7"/>
                <w:lang w:val="en-US" w:eastAsia="zh-CN" w:bidi="ar"/>
              </w:rPr>
              <w:t>人以上</w:t>
            </w:r>
          </w:p>
        </w:tc>
      </w:tr>
      <w:tr w14:paraId="4776E2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</w:trPr>
        <w:tc>
          <w:tcPr>
            <w:tcW w:w="555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vAlign w:val="center"/>
          </w:tcPr>
          <w:p w14:paraId="6E250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186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vAlign w:val="center"/>
          </w:tcPr>
          <w:p w14:paraId="69FAF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lang w:val="en-US" w:eastAsia="zh-CN" w:bidi="ar"/>
              </w:rPr>
              <w:t>站点建设</w:t>
            </w:r>
          </w:p>
        </w:tc>
        <w:tc>
          <w:tcPr>
            <w:tcW w:w="3599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vAlign w:val="center"/>
          </w:tcPr>
          <w:p w14:paraId="5161E8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lang w:val="en-US" w:eastAsia="zh-CN" w:bidi="ar"/>
              </w:rPr>
              <w:t>及时汇报“山海心连之家”建设及服务工作情况，统计各项服务数据及成效。</w:t>
            </w:r>
          </w:p>
        </w:tc>
        <w:tc>
          <w:tcPr>
            <w:tcW w:w="289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8B14A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lang w:val="en-US" w:eastAsia="zh-CN" w:bidi="ar"/>
              </w:rPr>
              <w:t>汇报总结</w:t>
            </w:r>
            <w:r>
              <w:rPr>
                <w:rStyle w:val="8"/>
                <w:rFonts w:eastAsia="宋体"/>
                <w:lang w:val="en-US" w:eastAsia="zh-CN" w:bidi="ar"/>
              </w:rPr>
              <w:t>4</w:t>
            </w:r>
            <w:r>
              <w:rPr>
                <w:rStyle w:val="7"/>
                <w:lang w:val="en-US" w:eastAsia="zh-CN" w:bidi="ar"/>
              </w:rPr>
              <w:t>篇（按季度报）</w:t>
            </w:r>
          </w:p>
        </w:tc>
      </w:tr>
      <w:tr w14:paraId="196E6A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4" w:hRule="atLeast"/>
        </w:trPr>
        <w:tc>
          <w:tcPr>
            <w:tcW w:w="555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vAlign w:val="center"/>
          </w:tcPr>
          <w:p w14:paraId="7492BF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186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vAlign w:val="center"/>
          </w:tcPr>
          <w:p w14:paraId="727E0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lang w:val="en-US" w:eastAsia="zh-CN" w:bidi="ar"/>
              </w:rPr>
              <w:t>人员安排</w:t>
            </w:r>
          </w:p>
        </w:tc>
        <w:tc>
          <w:tcPr>
            <w:tcW w:w="3599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vAlign w:val="center"/>
          </w:tcPr>
          <w:p w14:paraId="6934B4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lang w:val="en-US" w:eastAsia="zh-CN" w:bidi="ar"/>
              </w:rPr>
              <w:t>每个站点各安排</w:t>
            </w:r>
            <w:r>
              <w:rPr>
                <w:rStyle w:val="8"/>
                <w:rFonts w:eastAsia="宋体"/>
                <w:lang w:val="en-US" w:eastAsia="zh-CN" w:bidi="ar"/>
              </w:rPr>
              <w:t>1</w:t>
            </w:r>
            <w:r>
              <w:rPr>
                <w:rStyle w:val="7"/>
                <w:lang w:val="en-US" w:eastAsia="zh-CN" w:bidi="ar"/>
              </w:rPr>
              <w:t>名专职人员并优先安排对口帮扶地区脱贫劳动力，团队人员不少于</w:t>
            </w:r>
            <w:r>
              <w:rPr>
                <w:rStyle w:val="8"/>
                <w:rFonts w:eastAsia="宋体"/>
                <w:lang w:val="en-US" w:eastAsia="zh-CN" w:bidi="ar"/>
              </w:rPr>
              <w:t>6</w:t>
            </w:r>
            <w:r>
              <w:rPr>
                <w:rStyle w:val="7"/>
                <w:lang w:val="en-US" w:eastAsia="zh-CN" w:bidi="ar"/>
              </w:rPr>
              <w:t>名。</w:t>
            </w:r>
          </w:p>
        </w:tc>
        <w:tc>
          <w:tcPr>
            <w:tcW w:w="289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0DD2C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eastAsia="宋体"/>
                <w:lang w:val="en-US" w:eastAsia="zh-CN" w:bidi="ar"/>
              </w:rPr>
              <w:t>6</w:t>
            </w:r>
            <w:r>
              <w:rPr>
                <w:rStyle w:val="7"/>
                <w:lang w:val="en-US" w:eastAsia="zh-CN" w:bidi="ar"/>
              </w:rPr>
              <w:t>人</w:t>
            </w:r>
          </w:p>
        </w:tc>
      </w:tr>
    </w:tbl>
    <w:p w14:paraId="3C5C2522">
      <w:pPr>
        <w:rPr>
          <w:rFonts w:hint="eastAsia" w:ascii="方正小标宋简体" w:hAnsi="方正小标宋简体" w:eastAsia="方正小标宋简体" w:cs="方正小标宋简体"/>
          <w:color w:val="000000"/>
          <w:kern w:val="2"/>
          <w:sz w:val="44"/>
          <w:szCs w:val="44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CD4148"/>
    <w:rsid w:val="7DCD4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widowControl w:val="0"/>
      <w:spacing w:after="120" w:afterLines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toc 1"/>
    <w:basedOn w:val="2"/>
    <w:next w:val="1"/>
    <w:qFormat/>
    <w:uiPriority w:val="0"/>
    <w:pPr>
      <w:spacing w:line="360" w:lineRule="auto"/>
      <w:ind w:firstLine="796" w:firstLineChars="221"/>
    </w:pPr>
    <w:rPr>
      <w:rFonts w:ascii="Times New Roman" w:hAnsi="Times New Roman" w:eastAsia="宋体" w:cs="Times New Roman"/>
      <w:szCs w:val="21"/>
    </w:rPr>
  </w:style>
  <w:style w:type="character" w:customStyle="1" w:styleId="6">
    <w:name w:val="font1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7">
    <w:name w:val="font31"/>
    <w:basedOn w:val="5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8">
    <w:name w:val="font21"/>
    <w:basedOn w:val="5"/>
    <w:qFormat/>
    <w:uiPriority w:val="0"/>
    <w:rPr>
      <w:rFonts w:hint="default" w:ascii="Calibri" w:hAnsi="Calibri" w:cs="Calibri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Office_12.8.2.20793_F1E327BC-269C-435d-A152-05C5408002CA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2025-05-16T09:29:00Z</dcterms:created>
  <dc:creator>吴茜</dc:creator>
  <cp:lastModifiedBy>吴茜</cp:lastModifiedBy>
  <dcterms:modified xsi:type="dcterms:W3CDTF">2025-05-16T09:29:50Z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2052-12.8.2.20793</vt:lpwstr>
  </property>
  <property fmtid="{D5CDD505-2E9C-101B-9397-08002B2CF9AE}" pid="3" name="ICV">
    <vt:lpwstr>609546FF68CE485682784F606E329961_11</vt:lpwstr>
  </property>
</Properties>
</file>