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方正公文黑体" w:hAnsi="方正公文黑体" w:eastAsia="方正公文黑体" w:cs="方正公文黑体"/>
          <w:color w:val="auto"/>
          <w:kern w:val="2"/>
          <w:sz w:val="32"/>
          <w:szCs w:val="22"/>
          <w:lang w:val="en-US" w:eastAsia="zh-CN" w:bidi="ar-SA"/>
        </w:rPr>
      </w:pPr>
      <w:r>
        <w:rPr>
          <w:rFonts w:hint="eastAsia" w:ascii="方正公文黑体" w:hAnsi="方正公文黑体" w:eastAsia="方正公文黑体" w:cs="方正公文黑体"/>
          <w:color w:val="auto"/>
          <w:kern w:val="2"/>
          <w:sz w:val="32"/>
          <w:szCs w:val="22"/>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公文小标宋" w:cs="方正公文小标宋"/>
          <w:color w:val="auto"/>
          <w:kern w:val="2"/>
          <w:sz w:val="44"/>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公文小标宋" w:cs="方正公文小标宋"/>
          <w:color w:val="auto"/>
          <w:kern w:val="2"/>
          <w:sz w:val="44"/>
          <w:szCs w:val="32"/>
          <w:lang w:val="en-US" w:eastAsia="zh-CN" w:bidi="ar-SA"/>
        </w:rPr>
      </w:pPr>
      <w:r>
        <w:rPr>
          <w:rFonts w:hint="eastAsia" w:ascii="Times New Roman" w:hAnsi="Times New Roman" w:eastAsia="方正公文小标宋" w:cs="方正公文小标宋"/>
          <w:color w:val="auto"/>
          <w:kern w:val="2"/>
          <w:sz w:val="44"/>
          <w:szCs w:val="32"/>
          <w:lang w:val="en-US" w:eastAsia="zh-CN" w:bidi="ar-SA"/>
        </w:rPr>
        <w:t>广州市荔湾区支持港澳青年创新创业实施办法</w:t>
      </w:r>
    </w:p>
    <w:p>
      <w:pPr>
        <w:pStyle w:val="2"/>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color w:val="auto"/>
          <w:lang w:val="en-US" w:eastAsia="zh-CN"/>
        </w:rPr>
      </w:pPr>
      <w:r>
        <w:rPr>
          <w:rFonts w:hint="eastAsia" w:ascii="Times New Roman" w:hAnsi="Times New Roman" w:eastAsia="方正公文小标宋" w:cs="方正公文小标宋"/>
          <w:color w:val="auto"/>
          <w:kern w:val="2"/>
          <w:sz w:val="44"/>
          <w:szCs w:val="32"/>
          <w:lang w:val="en-US" w:eastAsia="zh-CN" w:bidi="ar-SA"/>
        </w:rPr>
        <w:t>（公开</w:t>
      </w:r>
      <w:bookmarkStart w:id="0" w:name="_GoBack"/>
      <w:bookmarkEnd w:id="0"/>
      <w:r>
        <w:rPr>
          <w:rFonts w:hint="eastAsia" w:ascii="Times New Roman" w:hAnsi="Times New Roman" w:eastAsia="方正公文小标宋" w:cs="方正公文小标宋"/>
          <w:color w:val="auto"/>
          <w:kern w:val="2"/>
          <w:sz w:val="44"/>
          <w:szCs w:val="32"/>
          <w:lang w:val="en-US" w:eastAsia="zh-CN" w:bidi="ar-SA"/>
        </w:rPr>
        <w:t>征求意见稿）</w:t>
      </w:r>
    </w:p>
    <w:p>
      <w:pPr>
        <w:jc w:val="center"/>
        <w:rPr>
          <w:rFonts w:hint="eastAsia" w:ascii="Times New Roman" w:hAnsi="Times New Roman"/>
          <w:color w:val="auto"/>
          <w:szCs w:val="32"/>
          <w:lang w:eastAsia="zh-CN"/>
        </w:rPr>
      </w:pPr>
    </w:p>
    <w:p>
      <w:pPr>
        <w:jc w:val="left"/>
        <w:rPr>
          <w:rFonts w:hint="eastAsia" w:ascii="Times New Roman" w:hAnsi="Times New Roman"/>
          <w:color w:val="auto"/>
          <w:szCs w:val="32"/>
          <w:lang w:eastAsia="zh-CN"/>
        </w:rPr>
      </w:pPr>
      <w:r>
        <w:rPr>
          <w:rFonts w:hint="eastAsia" w:ascii="Times New Roman" w:hAnsi="Times New Roman"/>
          <w:color w:val="auto"/>
          <w:szCs w:val="32"/>
          <w:lang w:eastAsia="zh-CN"/>
        </w:rPr>
        <w:t>　　</w:t>
      </w:r>
      <w:r>
        <w:rPr>
          <w:rFonts w:hint="eastAsia" w:ascii="Times New Roman" w:hAnsi="Times New Roman" w:eastAsia="方正公文黑体" w:cs="方正公文黑体"/>
          <w:b w:val="0"/>
          <w:bCs w:val="0"/>
          <w:color w:val="auto"/>
          <w:szCs w:val="32"/>
          <w:lang w:eastAsia="zh-CN"/>
        </w:rPr>
        <w:t>第一条</w:t>
      </w:r>
      <w:r>
        <w:rPr>
          <w:rFonts w:hint="eastAsia" w:ascii="Times New Roman" w:hAnsi="Times New Roman"/>
          <w:color w:val="auto"/>
          <w:szCs w:val="32"/>
          <w:lang w:eastAsia="zh-CN"/>
        </w:rPr>
        <w:t>　为全面落实《粤港澳大湾区发展规划纲要》，推动港澳青年深度融入粤港澳大湾区建设，实现高质量发展，为港澳青年创新创业提供更多机遇和更好条件，促进粤港澳青年</w:t>
      </w:r>
      <w:r>
        <w:rPr>
          <w:rFonts w:hint="eastAsia" w:ascii="Times New Roman" w:hAnsi="Times New Roman"/>
          <w:color w:val="auto"/>
          <w:szCs w:val="32"/>
          <w:lang w:val="en-US" w:eastAsia="zh-CN"/>
        </w:rPr>
        <w:t>密切</w:t>
      </w:r>
      <w:r>
        <w:rPr>
          <w:rFonts w:hint="eastAsia" w:ascii="Times New Roman" w:hAnsi="Times New Roman"/>
          <w:color w:val="auto"/>
          <w:szCs w:val="32"/>
          <w:lang w:eastAsia="zh-CN"/>
        </w:rPr>
        <w:t>交流、深度交融，增</w:t>
      </w:r>
      <w:r>
        <w:rPr>
          <w:rFonts w:hint="eastAsia" w:ascii="Times New Roman" w:hAnsi="Times New Roman"/>
          <w:color w:val="auto"/>
          <w:szCs w:val="32"/>
          <w:lang w:val="en-US" w:eastAsia="zh-CN"/>
        </w:rPr>
        <w:t>进团结</w:t>
      </w:r>
      <w:r>
        <w:rPr>
          <w:rFonts w:hint="eastAsia" w:ascii="Times New Roman" w:hAnsi="Times New Roman"/>
          <w:color w:val="auto"/>
          <w:szCs w:val="32"/>
          <w:lang w:eastAsia="zh-CN"/>
        </w:rPr>
        <w:t>，现结合荔湾区实际情况，制定本实施办法。</w:t>
      </w:r>
    </w:p>
    <w:p>
      <w:pPr>
        <w:jc w:val="left"/>
        <w:rPr>
          <w:rFonts w:hint="eastAsia" w:ascii="Times New Roman" w:hAnsi="Times New Roman"/>
          <w:color w:val="auto"/>
          <w:szCs w:val="32"/>
          <w:lang w:eastAsia="zh-CN"/>
        </w:rPr>
      </w:pPr>
      <w:r>
        <w:rPr>
          <w:rFonts w:hint="eastAsia" w:ascii="Times New Roman" w:hAnsi="Times New Roman"/>
          <w:color w:val="auto"/>
          <w:szCs w:val="32"/>
          <w:lang w:eastAsia="zh-CN"/>
        </w:rPr>
        <w:t>　　本办法所称港澳青年，是指年龄范围18—45周岁的香港、澳门籍居民，遵纪守法，拥护“一国两制”，无违法违规等不良行为记录。</w:t>
      </w:r>
    </w:p>
    <w:p>
      <w:pPr>
        <w:ind w:firstLine="632" w:firstLineChars="200"/>
        <w:jc w:val="left"/>
        <w:rPr>
          <w:rFonts w:hint="eastAsia" w:ascii="Times New Roman" w:hAnsi="Times New Roman"/>
          <w:color w:val="auto"/>
          <w:szCs w:val="32"/>
          <w:lang w:eastAsia="zh-CN"/>
        </w:rPr>
      </w:pPr>
      <w:r>
        <w:rPr>
          <w:rFonts w:hint="eastAsia" w:ascii="Times New Roman" w:hAnsi="Times New Roman"/>
          <w:color w:val="auto"/>
          <w:szCs w:val="32"/>
          <w:lang w:eastAsia="zh-CN"/>
        </w:rPr>
        <w:t>本办法所称港澳青年创办企业或机构，是指以港澳青年为主要创办人的企业或机构，同时满足以下条件：港澳青年实际权益持股比例</w:t>
      </w:r>
      <w:r>
        <w:rPr>
          <w:rFonts w:hint="eastAsia" w:ascii="Times New Roman" w:hAnsi="Times New Roman"/>
          <w:color w:val="auto"/>
          <w:szCs w:val="32"/>
          <w:lang w:val="en-US" w:eastAsia="zh-CN"/>
        </w:rPr>
        <w:t>25%</w:t>
      </w:r>
      <w:r>
        <w:rPr>
          <w:rFonts w:hint="eastAsia" w:ascii="Times New Roman" w:hAnsi="Times New Roman"/>
          <w:color w:val="auto"/>
          <w:szCs w:val="32"/>
          <w:lang w:eastAsia="zh-CN"/>
        </w:rPr>
        <w:t>以上，在广州市</w:t>
      </w:r>
      <w:r>
        <w:rPr>
          <w:rFonts w:hint="eastAsia" w:ascii="Times New Roman" w:hAnsi="Times New Roman"/>
          <w:color w:val="auto"/>
          <w:szCs w:val="32"/>
          <w:lang w:val="en-US" w:eastAsia="zh-CN"/>
        </w:rPr>
        <w:t>荔湾</w:t>
      </w:r>
      <w:r>
        <w:rPr>
          <w:rFonts w:hint="eastAsia" w:ascii="Times New Roman" w:hAnsi="Times New Roman"/>
          <w:color w:val="auto"/>
          <w:szCs w:val="32"/>
          <w:lang w:eastAsia="zh-CN"/>
        </w:rPr>
        <w:t>区及其受托管理和下辖园区（以下简称荔湾区）范围内，有健全的财务制度、具有独立法人资格，符合信用管理相关规定。</w:t>
      </w:r>
    </w:p>
    <w:p>
      <w:pPr>
        <w:ind w:firstLine="632" w:firstLineChars="200"/>
        <w:rPr>
          <w:rFonts w:hint="eastAsia" w:ascii="Times New Roman" w:hAnsi="Times New Roman"/>
          <w:color w:val="auto"/>
          <w:szCs w:val="32"/>
          <w:lang w:eastAsia="zh-CN"/>
        </w:rPr>
      </w:pPr>
      <w:r>
        <w:rPr>
          <w:rFonts w:hint="eastAsia"/>
          <w:color w:val="auto"/>
        </w:rPr>
        <w:t>本办法所称港澳青年创新创业孵化载体，是指经县（区）级及以上科技主管部门认定的科技企业孵化载体，并被广东省或广州市或广州市荔湾区确定或授牌为港澳青年创新创业基地。</w:t>
      </w:r>
    </w:p>
    <w:p>
      <w:pPr>
        <w:jc w:val="left"/>
        <w:rPr>
          <w:rFonts w:hint="eastAsia" w:ascii="Times New Roman" w:hAnsi="Times New Roman"/>
          <w:color w:val="auto"/>
          <w:szCs w:val="32"/>
          <w:lang w:eastAsia="zh-CN"/>
        </w:rPr>
      </w:pPr>
      <w:r>
        <w:rPr>
          <w:rFonts w:hint="eastAsia" w:ascii="Times New Roman" w:hAnsi="Times New Roman"/>
          <w:color w:val="auto"/>
          <w:szCs w:val="32"/>
          <w:lang w:eastAsia="zh-CN"/>
        </w:rPr>
        <w:t>　　</w:t>
      </w:r>
      <w:r>
        <w:rPr>
          <w:rFonts w:hint="eastAsia" w:ascii="Times New Roman" w:hAnsi="Times New Roman" w:eastAsia="方正公文黑体" w:cs="方正公文黑体"/>
          <w:b w:val="0"/>
          <w:bCs w:val="0"/>
          <w:color w:val="auto"/>
          <w:szCs w:val="32"/>
          <w:lang w:eastAsia="zh-CN"/>
        </w:rPr>
        <w:t>第二条【金融支持】</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（一）对在荔湾区银行业金融类机构申请创业贷款的港澳青创企业，给予累计最高30万元贷款贴息补贴，补贴金额不超过实际发生的贷款利息总额。（区发改局）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（二）鼓励风投基金投向荔湾区内的港澳青创项目，对持有港澳青创企业股权2年以上的公司制或合伙制股权投资基金企业，按照投资额度累计给予最高1000万元投资规模奖励。（区发改局）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三）对荔湾区在境内外证券市场新上市的港澳青年创业企业、从外地迁入荔湾区的上市企业（港澳青年为企业创始人、企业总经理或同等级别以上职务并拥有该企业不低于10%股份），给予最高350万元一次性奖励。（按原有政策《广州市荔湾区加快推进企业上市工作扶持奖励办法》执行，只奖励一次）（区发改局）</w:t>
      </w:r>
    </w:p>
    <w:p>
      <w:pPr>
        <w:ind w:firstLine="632" w:firstLineChars="200"/>
        <w:jc w:val="left"/>
        <w:rPr>
          <w:rFonts w:hint="eastAsia" w:ascii="Times New Roman" w:hAnsi="Times New Roman" w:eastAsia="方正公文黑体" w:cs="方正公文黑体"/>
          <w:b w:val="0"/>
          <w:bCs w:val="0"/>
          <w:color w:val="auto"/>
          <w:szCs w:val="32"/>
          <w:lang w:eastAsia="zh-CN"/>
        </w:rPr>
      </w:pPr>
      <w:r>
        <w:rPr>
          <w:rFonts w:hint="eastAsia" w:ascii="Times New Roman" w:hAnsi="Times New Roman" w:eastAsia="方正公文黑体" w:cs="方正公文黑体"/>
          <w:b w:val="0"/>
          <w:bCs w:val="0"/>
          <w:color w:val="auto"/>
          <w:szCs w:val="32"/>
          <w:lang w:eastAsia="zh-CN"/>
        </w:rPr>
        <w:t>第</w:t>
      </w:r>
      <w:r>
        <w:rPr>
          <w:rFonts w:hint="eastAsia" w:ascii="Times New Roman" w:hAnsi="Times New Roman" w:eastAsia="方正公文黑体" w:cs="方正公文黑体"/>
          <w:b w:val="0"/>
          <w:bCs w:val="0"/>
          <w:color w:val="auto"/>
          <w:szCs w:val="32"/>
          <w:lang w:val="en-US" w:eastAsia="zh-CN"/>
        </w:rPr>
        <w:t>三</w:t>
      </w:r>
      <w:r>
        <w:rPr>
          <w:rFonts w:hint="eastAsia" w:ascii="Times New Roman" w:hAnsi="Times New Roman" w:eastAsia="方正公文黑体" w:cs="方正公文黑体"/>
          <w:b w:val="0"/>
          <w:bCs w:val="0"/>
          <w:color w:val="auto"/>
          <w:szCs w:val="32"/>
          <w:lang w:eastAsia="zh-CN"/>
        </w:rPr>
        <w:t>条【</w:t>
      </w:r>
      <w:r>
        <w:rPr>
          <w:rFonts w:hint="eastAsia" w:ascii="Times New Roman" w:hAnsi="Times New Roman" w:eastAsia="方正公文黑体" w:cs="方正公文黑体"/>
          <w:b w:val="0"/>
          <w:bCs w:val="0"/>
          <w:color w:val="auto"/>
          <w:szCs w:val="32"/>
          <w:lang w:val="en-US" w:eastAsia="zh-CN"/>
        </w:rPr>
        <w:t>教育支持</w:t>
      </w:r>
      <w:r>
        <w:rPr>
          <w:rFonts w:hint="eastAsia" w:ascii="Times New Roman" w:hAnsi="Times New Roman" w:eastAsia="方正公文黑体" w:cs="方正公文黑体"/>
          <w:b w:val="0"/>
          <w:bCs w:val="0"/>
          <w:color w:val="auto"/>
          <w:szCs w:val="32"/>
          <w:lang w:eastAsia="zh-CN"/>
        </w:rPr>
        <w:t>】</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一）对持有港澳居民居住证的港澳青年随迁子女（或持证的适龄儿童少年）纳入保障性入学范畴，平等享受我区基本教育公共服务。小学可按当年招生政策申请义务教育阶段公办学校学位，经审核符合条件的由区教育局统筹安排公办学位或政府实行补贴的民办学位。符合条件的港澳青年随迁子女（或持证的适龄儿童少年）小升初时可按当年招生政策申请义务教育阶段公办学校学位。（区教育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二）对港澳青年在荔湾区创新创业孵化载体新注册成立企业并登记成为“一般纳税人”，其非本市户籍员工子女可以享受1个义务教育阶段视同荔湾区户籍生入学资格。符合条件的企业，由企业向区商务投促局提出申请，申请人可提出三个入读意向学校，按程序审定后，由区教育局统筹安排区属中小学学位（区商务投促局、区教育局）</w:t>
      </w:r>
    </w:p>
    <w:p>
      <w:pPr>
        <w:ind w:firstLine="632" w:firstLineChars="200"/>
        <w:jc w:val="left"/>
        <w:rPr>
          <w:rFonts w:hint="eastAsia" w:ascii="Times New Roman" w:hAnsi="Times New Roman" w:eastAsia="方正公文黑体" w:cs="方正公文黑体"/>
          <w:b w:val="0"/>
          <w:bCs w:val="0"/>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第四条【创新激励】</w:t>
      </w:r>
    </w:p>
    <w:p>
      <w:pPr>
        <w:ind w:firstLine="632" w:firstLineChars="200"/>
        <w:rPr>
          <w:rFonts w:hint="eastAsia" w:ascii="Times New Roman" w:hAnsi="Times New Roman"/>
          <w:color w:val="auto"/>
          <w:szCs w:val="32"/>
          <w:lang w:val="en-US" w:eastAsia="zh-CN"/>
        </w:rPr>
      </w:pPr>
      <w:r>
        <w:rPr>
          <w:rFonts w:hint="eastAsia"/>
          <w:color w:val="auto"/>
        </w:rPr>
        <w:t>（一）项目引育奖励。港澳青年创新创业孵化载体或广州市高新技术企业专业科技服务机构目录内的科技服务机构经报备后</w:t>
      </w:r>
      <w:r>
        <w:rPr>
          <w:rFonts w:hint="eastAsia"/>
          <w:color w:val="auto"/>
          <w:lang w:eastAsia="zh-CN"/>
        </w:rPr>
        <w:t>，</w:t>
      </w:r>
      <w:r>
        <w:rPr>
          <w:rFonts w:hint="eastAsia"/>
          <w:color w:val="auto"/>
        </w:rPr>
        <w:t>单一年度引进港澳青创企业落户荔湾区港澳青年创新创业孵化载体，且首次通过科技型中小企业入库的，按每家1万元给予载体奖励。（区科工信局）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（二）港澳青创基地配套支持。对新认定的市级、省级、国家级港澳青年创新创业基地，按区科技创新政策条款予以奖励，分别给予25万元、50万元、100万元的一次性奖励。（区科工信局）</w:t>
      </w:r>
    </w:p>
    <w:p>
      <w:pPr>
        <w:pStyle w:val="19"/>
        <w:ind w:left="0" w:leftChars="0" w:firstLine="632"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三）项目配套奖励。获得市级及以上相关政府部门港澳专项项目资助，并落户荔湾区的港澳青年创新创业项目，给予1:1配套，最高不超过30万元。获得中国创新创业大赛奖项名次，按区科技创新政策条款予以奖励。（区科工信局）</w:t>
      </w:r>
    </w:p>
    <w:p>
      <w:pPr>
        <w:ind w:firstLine="632" w:firstLineChars="200"/>
        <w:jc w:val="left"/>
        <w:rPr>
          <w:rFonts w:hint="eastAsia" w:ascii="Times New Roman" w:hAnsi="Times New Roman" w:eastAsia="方正公文黑体" w:cs="方正公文黑体"/>
          <w:b w:val="0"/>
          <w:bCs w:val="0"/>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第五条【实习就业】</w:t>
      </w:r>
    </w:p>
    <w:p>
      <w:pPr>
        <w:ind w:firstLine="632" w:firstLineChars="200"/>
        <w:rPr>
          <w:color w:val="auto"/>
        </w:rPr>
      </w:pPr>
      <w:r>
        <w:rPr>
          <w:rFonts w:hint="eastAsia"/>
          <w:color w:val="auto"/>
        </w:rPr>
        <w:t>（一）就业补贴。对招用毕业5年内（属于毕业学年学生及毕业证落款日期为基准）的大专（专上教育，含副学士）以</w:t>
      </w:r>
      <w:r>
        <w:rPr>
          <w:rFonts w:hint="eastAsia"/>
          <w:color w:val="auto"/>
          <w:lang w:eastAsia="zh-CN"/>
        </w:rPr>
        <w:t>上的</w:t>
      </w:r>
      <w:r>
        <w:rPr>
          <w:rFonts w:hint="eastAsia"/>
          <w:color w:val="auto"/>
        </w:rPr>
        <w:t>港澳青年普通高等学校毕业生，且在荔湾区</w:t>
      </w:r>
      <w:r>
        <w:rPr>
          <w:rFonts w:hint="eastAsia"/>
          <w:color w:val="auto"/>
          <w:lang w:eastAsia="zh-CN"/>
        </w:rPr>
        <w:t>与</w:t>
      </w:r>
      <w:r>
        <w:rPr>
          <w:rFonts w:hint="eastAsia"/>
          <w:color w:val="auto"/>
        </w:rPr>
        <w:t>用人单位签订</w:t>
      </w:r>
      <w:r>
        <w:rPr>
          <w:rFonts w:hint="eastAsia"/>
          <w:b w:val="0"/>
          <w:bCs w:val="0"/>
          <w:color w:val="auto"/>
        </w:rPr>
        <w:t>1年</w:t>
      </w:r>
      <w:r>
        <w:rPr>
          <w:rFonts w:hint="eastAsia"/>
          <w:b w:val="0"/>
          <w:bCs w:val="0"/>
          <w:color w:val="auto"/>
          <w:lang w:eastAsia="zh-CN"/>
        </w:rPr>
        <w:t>及</w:t>
      </w:r>
      <w:r>
        <w:rPr>
          <w:rFonts w:hint="eastAsia"/>
          <w:b w:val="0"/>
          <w:bCs w:val="0"/>
          <w:color w:val="auto"/>
        </w:rPr>
        <w:t>以上</w:t>
      </w:r>
      <w:r>
        <w:rPr>
          <w:rFonts w:hint="eastAsia"/>
          <w:color w:val="auto"/>
        </w:rPr>
        <w:t>期限劳动合同</w:t>
      </w:r>
      <w:r>
        <w:rPr>
          <w:rFonts w:hint="eastAsia"/>
          <w:color w:val="auto"/>
          <w:lang w:eastAsia="zh-CN"/>
        </w:rPr>
        <w:t>，并正常</w:t>
      </w:r>
      <w:r>
        <w:rPr>
          <w:rFonts w:hint="eastAsia"/>
          <w:color w:val="auto"/>
        </w:rPr>
        <w:t>缴纳6个月</w:t>
      </w:r>
      <w:r>
        <w:rPr>
          <w:rFonts w:hint="eastAsia"/>
          <w:color w:val="auto"/>
          <w:lang w:eastAsia="zh-CN"/>
        </w:rPr>
        <w:t>及</w:t>
      </w:r>
      <w:r>
        <w:rPr>
          <w:rFonts w:hint="eastAsia"/>
          <w:color w:val="auto"/>
        </w:rPr>
        <w:t>以上社会保险费（单项工伤保险除外），给予用人单位每人3000元补贴，用人单位申请该项补贴总额不超过3万元/年。针对同一港澳青年，申报单位仅可申请一次，其他申报单位不得重复申请。（区人社局）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（二）就业生活补助。对在荔湾区就业创业的港澳青年，满足以下任一条件的，给予每人每月3000元就业生活补助，补贴期限不超过6个月：</w:t>
      </w:r>
    </w:p>
    <w:p>
      <w:pPr>
        <w:pStyle w:val="2"/>
        <w:ind w:left="0" w:leftChars="0" w:firstLine="632" w:firstLineChars="200"/>
        <w:rPr>
          <w:rFonts w:hint="eastAsia"/>
          <w:color w:val="auto"/>
          <w:highlight w:val="none"/>
          <w:lang w:val="en-US" w:eastAsia="zh-CN"/>
        </w:rPr>
      </w:pPr>
      <w:r>
        <w:rPr>
          <w:rFonts w:hint="eastAsia"/>
          <w:color w:val="auto"/>
          <w:highlight w:val="none"/>
          <w:lang w:val="en-US" w:eastAsia="zh-CN"/>
        </w:rPr>
        <w:t>1.在荔湾区与用人单位签订1年及以上期限劳动合同且正常缴纳6个月及以上社会保险费（单项工伤保险除外），并在申请补助时社会保险关系仍在荔湾区的；</w:t>
      </w:r>
    </w:p>
    <w:p>
      <w:pPr>
        <w:pStyle w:val="2"/>
        <w:ind w:left="0" w:leftChars="0" w:firstLine="632" w:firstLineChars="200"/>
        <w:rPr>
          <w:rFonts w:hint="eastAsia"/>
          <w:color w:val="auto"/>
          <w:highlight w:val="none"/>
          <w:lang w:val="en-US" w:eastAsia="zh-CN"/>
        </w:rPr>
      </w:pPr>
      <w:r>
        <w:rPr>
          <w:rFonts w:hint="eastAsia"/>
          <w:color w:val="auto"/>
          <w:highlight w:val="none"/>
          <w:lang w:val="en-US" w:eastAsia="zh-CN"/>
        </w:rPr>
        <w:t>2.在荔湾区注册成立并正常经营6个月以上的港澳青创企业的港澳青年股东；</w:t>
      </w:r>
    </w:p>
    <w:p>
      <w:pPr>
        <w:ind w:firstLine="632" w:firstLineChars="200"/>
        <w:rPr>
          <w:rFonts w:hint="eastAsia" w:ascii="Times New Roman" w:hAnsi="Times New Roman"/>
          <w:color w:val="auto"/>
          <w:szCs w:val="32"/>
          <w:lang w:val="en-US" w:eastAsia="zh-CN"/>
        </w:rPr>
      </w:pPr>
      <w:r>
        <w:rPr>
          <w:rFonts w:hint="eastAsia" w:ascii="Times New Roman" w:hAnsi="Times New Roman"/>
          <w:color w:val="auto"/>
          <w:szCs w:val="32"/>
          <w:highlight w:val="none"/>
          <w:lang w:val="en-US" w:eastAsia="zh-CN"/>
        </w:rPr>
        <w:t>申请人满足条件后即可提出申请，可一次性申请前6个月的补助。</w:t>
      </w:r>
      <w:r>
        <w:rPr>
          <w:rFonts w:hint="eastAsia" w:ascii="Times New Roman" w:hAnsi="Times New Roman"/>
          <w:color w:val="auto"/>
          <w:szCs w:val="32"/>
          <w:lang w:val="en-US" w:eastAsia="zh-CN"/>
        </w:rPr>
        <w:t>该补助与大湾区青年就业计划生活补助按就高不重复原则享受。（区人社局）</w:t>
      </w:r>
    </w:p>
    <w:p>
      <w:pPr>
        <w:pStyle w:val="2"/>
        <w:ind w:left="0" w:leftChars="0" w:firstLine="632" w:firstLineChars="200"/>
        <w:jc w:val="left"/>
        <w:rPr>
          <w:rFonts w:hint="eastAsia"/>
          <w:color w:val="auto"/>
          <w:lang w:val="en-US" w:eastAsia="zh-CN"/>
        </w:rPr>
      </w:pPr>
      <w:r>
        <w:rPr>
          <w:rFonts w:hint="eastAsia" w:ascii="Times New Roman" w:hAnsi="Times New Roman"/>
          <w:color w:val="auto"/>
          <w:szCs w:val="32"/>
          <w:lang w:val="en-US" w:eastAsia="zh-CN"/>
        </w:rPr>
        <w:t>（三）实（见）习补贴与保障。依托“青春社区行”品牌项目，每年向港澳青年提供不少于100个政府机关或企事业单位实（见)习岗位，用人单位按照不低于2000元/月标准提供实（见）习补贴，并落实实（见）习期间人身意外保险，有条件的用人单位可为实（见）习港澳青年提供住宿保障。（团区委）</w:t>
      </w:r>
    </w:p>
    <w:p>
      <w:pPr>
        <w:ind w:firstLine="632" w:firstLineChars="200"/>
        <w:jc w:val="left"/>
        <w:rPr>
          <w:rFonts w:hint="eastAsia" w:ascii="Times New Roman" w:hAnsi="Times New Roman" w:eastAsia="方正公文黑体" w:cs="方正公文黑体"/>
          <w:b w:val="0"/>
          <w:bCs w:val="0"/>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第六条【创业资助】</w:t>
      </w:r>
    </w:p>
    <w:p>
      <w:pPr>
        <w:numPr>
          <w:ilvl w:val="0"/>
          <w:numId w:val="1"/>
        </w:numPr>
        <w:ind w:left="-2" w:leftChars="0" w:firstLine="632" w:firstLineChars="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创业补贴。获得荔湾区创业大赛总决赛的官方设定奖项，获奖项目负责人（</w:t>
      </w:r>
      <w:r>
        <w:rPr>
          <w:rFonts w:hint="eastAsia" w:ascii="Times New Roman" w:hAnsi="Times New Roman"/>
          <w:b w:val="0"/>
          <w:bCs w:val="0"/>
          <w:color w:val="auto"/>
          <w:szCs w:val="32"/>
          <w:lang w:val="en-US" w:eastAsia="zh-CN"/>
        </w:rPr>
        <w:t>报名参赛资料填报的项目负责人</w:t>
      </w:r>
      <w:r>
        <w:rPr>
          <w:rFonts w:hint="eastAsia" w:ascii="Times New Roman" w:hAnsi="Times New Roman"/>
          <w:color w:val="auto"/>
          <w:szCs w:val="32"/>
          <w:lang w:val="en-US" w:eastAsia="zh-CN"/>
        </w:rPr>
        <w:t>）作为企业股东之一的港澳青创企业在荔湾区依法登记注册并实际正常经营满6个月，招用1名以上工作人员且</w:t>
      </w:r>
      <w:r>
        <w:rPr>
          <w:rFonts w:hint="eastAsia"/>
          <w:color w:val="auto"/>
          <w:lang w:eastAsia="zh-CN"/>
        </w:rPr>
        <w:t>正常</w:t>
      </w:r>
      <w:r>
        <w:rPr>
          <w:rFonts w:hint="eastAsia"/>
          <w:color w:val="auto"/>
        </w:rPr>
        <w:t>缴纳6个月</w:t>
      </w:r>
      <w:r>
        <w:rPr>
          <w:rFonts w:hint="eastAsia"/>
          <w:color w:val="auto"/>
          <w:lang w:eastAsia="zh-CN"/>
        </w:rPr>
        <w:t>及</w:t>
      </w:r>
      <w:r>
        <w:rPr>
          <w:rFonts w:hint="eastAsia"/>
          <w:color w:val="auto"/>
        </w:rPr>
        <w:t>以上社会保险费（单项工伤保险除外）</w:t>
      </w:r>
      <w:r>
        <w:rPr>
          <w:rFonts w:hint="eastAsia" w:ascii="Times New Roman" w:hAnsi="Times New Roman"/>
          <w:color w:val="auto"/>
          <w:szCs w:val="32"/>
          <w:lang w:val="en-US" w:eastAsia="zh-CN"/>
        </w:rPr>
        <w:t>，给予该青创企业一次性10万元的创业补贴支持。（区人社局）</w:t>
      </w:r>
    </w:p>
    <w:p>
      <w:pPr>
        <w:ind w:firstLine="632" w:firstLineChars="200"/>
        <w:rPr>
          <w:rFonts w:hint="eastAsia"/>
          <w:color w:val="auto"/>
        </w:rPr>
      </w:pPr>
      <w:r>
        <w:rPr>
          <w:rFonts w:hint="eastAsia"/>
          <w:color w:val="auto"/>
        </w:rPr>
        <w:t>（二）创业基地补贴与奖励。在荔湾区经区级</w:t>
      </w:r>
      <w:r>
        <w:rPr>
          <w:rFonts w:hint="eastAsia"/>
          <w:b w:val="0"/>
          <w:bCs w:val="0"/>
          <w:color w:val="auto"/>
          <w:lang w:eastAsia="zh-CN"/>
        </w:rPr>
        <w:t>及</w:t>
      </w:r>
      <w:r>
        <w:rPr>
          <w:rFonts w:hint="eastAsia"/>
          <w:color w:val="auto"/>
        </w:rPr>
        <w:t>以上政府部门认定的创新创业孵化载体（孵化器、创业基地等），每成功推荐1个港澳青创企业或港澳项目在荔湾区创新创业孵化载体登记注册，且该港澳青创企业</w:t>
      </w:r>
      <w:r>
        <w:rPr>
          <w:rFonts w:hint="eastAsia"/>
          <w:color w:val="auto"/>
          <w:lang w:eastAsia="zh-CN"/>
        </w:rPr>
        <w:t>或港澳项目</w:t>
      </w:r>
      <w:r>
        <w:rPr>
          <w:rFonts w:hint="eastAsia"/>
          <w:color w:val="auto"/>
        </w:rPr>
        <w:t>后续经营满1年的，给予1万元奖励，同一服务机构每年奖励额度不超过10万元。补贴发放给创新创业孵化载体，针对同一港澳青创企业</w:t>
      </w:r>
      <w:r>
        <w:rPr>
          <w:rFonts w:hint="eastAsia"/>
          <w:color w:val="auto"/>
          <w:lang w:eastAsia="zh-CN"/>
        </w:rPr>
        <w:t>或港澳项目</w:t>
      </w:r>
      <w:r>
        <w:rPr>
          <w:rFonts w:hint="eastAsia"/>
          <w:color w:val="auto"/>
        </w:rPr>
        <w:t>，申报的创新创业孵化载体仅可申请一次，其他创新创业孵化载体不得重复申请。</w:t>
      </w:r>
    </w:p>
    <w:p>
      <w:pPr>
        <w:ind w:firstLine="632" w:firstLineChars="200"/>
        <w:rPr>
          <w:color w:val="auto"/>
        </w:rPr>
      </w:pPr>
      <w:r>
        <w:rPr>
          <w:rFonts w:hint="eastAsia"/>
          <w:color w:val="auto"/>
        </w:rPr>
        <w:t>评为区级创业示范基地和市级及以上创业示范基地的，按市、区人社部门政策追加享受相关补贴。（区人社局）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三）租金补贴。对港澳青年在荔湾区港澳青年创新创业孵化载体新注册成立企业并登记成为“一般纳税人”，与孵化载体签署一年以上办公场地租赁协议且实地办公的，按照当年租金总价的50%给予场地租金补贴，补贴期限3年，单个企业累计最高补贴50万元。（区科工信局）</w:t>
      </w:r>
    </w:p>
    <w:p>
      <w:pPr>
        <w:ind w:firstLine="632" w:firstLineChars="200"/>
        <w:jc w:val="left"/>
        <w:rPr>
          <w:rFonts w:hint="eastAsia" w:ascii="Times New Roman" w:hAnsi="Times New Roman" w:eastAsia="方正公文黑体" w:cs="方正公文黑体"/>
          <w:b w:val="0"/>
          <w:bCs w:val="0"/>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第七条【引进人才】</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一）专项人才服务支持。协助在荔湾区创新创业孵化基地创业就业的港澳青年申领广东省“人才优粤卡”、广州市“人才绿卡”，获得“人才优粤卡”、“人才绿卡”后可享受安居保障、就业服务等相关服务。（区人社局）</w:t>
      </w:r>
    </w:p>
    <w:p>
      <w:pPr>
        <w:ind w:firstLine="632" w:firstLineChars="200"/>
        <w:jc w:val="left"/>
        <w:rPr>
          <w:rFonts w:hint="eastAsia" w:ascii="Times New Roman" w:hAnsi="Times New Roman"/>
          <w:strike w:val="0"/>
          <w:dstrike w:val="0"/>
          <w:color w:val="auto"/>
          <w:szCs w:val="32"/>
          <w:lang w:val="en-US" w:eastAsia="zh-CN"/>
        </w:rPr>
      </w:pPr>
      <w:r>
        <w:rPr>
          <w:rFonts w:hint="eastAsia" w:ascii="Times New Roman" w:hAnsi="Times New Roman"/>
          <w:color w:val="auto"/>
          <w:szCs w:val="32"/>
          <w:lang w:val="en-US" w:eastAsia="zh-CN"/>
        </w:rPr>
        <w:t>（二）专项人才补贴支持。对在荔湾区就业创业且申请补贴时社会保险关系仍在荔湾区的港澳青年，</w:t>
      </w:r>
      <w:r>
        <w:rPr>
          <w:rFonts w:hint="eastAsia" w:ascii="Times New Roman" w:hAnsi="Times New Roman"/>
          <w:strike w:val="0"/>
          <w:dstrike w:val="0"/>
          <w:color w:val="auto"/>
          <w:szCs w:val="32"/>
          <w:lang w:val="en-US" w:eastAsia="zh-CN"/>
        </w:rPr>
        <w:t>满足以下任一条件的：</w:t>
      </w:r>
    </w:p>
    <w:p>
      <w:pPr>
        <w:ind w:firstLine="632" w:firstLineChars="200"/>
        <w:jc w:val="left"/>
        <w:rPr>
          <w:rFonts w:hint="eastAsia" w:ascii="Times New Roman" w:hAnsi="Times New Roman" w:eastAsia="方正公文仿宋"/>
          <w:strike w:val="0"/>
          <w:color w:val="auto"/>
          <w:szCs w:val="32"/>
          <w:highlight w:val="yellow"/>
          <w:lang w:val="en-US" w:eastAsia="zh-CN"/>
        </w:rPr>
      </w:pPr>
      <w:r>
        <w:rPr>
          <w:rFonts w:hint="eastAsia" w:ascii="Times New Roman" w:hAnsi="Times New Roman"/>
          <w:strike w:val="0"/>
          <w:dstrike w:val="0"/>
          <w:color w:val="auto"/>
          <w:szCs w:val="32"/>
          <w:lang w:val="en-US" w:eastAsia="zh-CN"/>
        </w:rPr>
        <w:t>1.港澳青年自文件印发之日在荔湾区</w:t>
      </w:r>
      <w:r>
        <w:rPr>
          <w:rFonts w:hint="eastAsia"/>
          <w:color w:val="auto"/>
          <w:lang w:eastAsia="zh-CN"/>
        </w:rPr>
        <w:t>与</w:t>
      </w:r>
      <w:r>
        <w:rPr>
          <w:rFonts w:hint="eastAsia"/>
          <w:color w:val="auto"/>
        </w:rPr>
        <w:t>用人单位签订</w:t>
      </w:r>
      <w:r>
        <w:rPr>
          <w:rFonts w:hint="eastAsia"/>
          <w:b w:val="0"/>
          <w:bCs w:val="0"/>
          <w:color w:val="auto"/>
        </w:rPr>
        <w:t>1年</w:t>
      </w:r>
      <w:r>
        <w:rPr>
          <w:rFonts w:hint="eastAsia"/>
          <w:b w:val="0"/>
          <w:bCs w:val="0"/>
          <w:color w:val="auto"/>
          <w:lang w:eastAsia="zh-CN"/>
        </w:rPr>
        <w:t>及</w:t>
      </w:r>
      <w:r>
        <w:rPr>
          <w:rFonts w:hint="eastAsia"/>
          <w:b w:val="0"/>
          <w:bCs w:val="0"/>
          <w:color w:val="auto"/>
        </w:rPr>
        <w:t>以上</w:t>
      </w:r>
      <w:r>
        <w:rPr>
          <w:rFonts w:hint="eastAsia"/>
          <w:color w:val="auto"/>
        </w:rPr>
        <w:t>期限劳动合同</w:t>
      </w:r>
      <w:r>
        <w:rPr>
          <w:rFonts w:hint="eastAsia"/>
          <w:color w:val="auto"/>
          <w:lang w:eastAsia="zh-CN"/>
        </w:rPr>
        <w:t>且正常</w:t>
      </w:r>
      <w:r>
        <w:rPr>
          <w:rFonts w:hint="eastAsia"/>
          <w:color w:val="auto"/>
        </w:rPr>
        <w:t>缴纳6个月</w:t>
      </w:r>
      <w:r>
        <w:rPr>
          <w:rFonts w:hint="eastAsia"/>
          <w:color w:val="auto"/>
          <w:lang w:eastAsia="zh-CN"/>
        </w:rPr>
        <w:t>及</w:t>
      </w:r>
      <w:r>
        <w:rPr>
          <w:rFonts w:hint="eastAsia"/>
          <w:color w:val="auto"/>
        </w:rPr>
        <w:t>以上社会保险费（单项工伤保险除外）</w:t>
      </w:r>
      <w:r>
        <w:rPr>
          <w:rFonts w:hint="eastAsia"/>
          <w:color w:val="auto"/>
          <w:lang w:eastAsia="zh-CN"/>
        </w:rPr>
        <w:t>；</w:t>
      </w:r>
    </w:p>
    <w:p>
      <w:pPr>
        <w:ind w:firstLine="632" w:firstLineChars="200"/>
        <w:jc w:val="left"/>
        <w:rPr>
          <w:rFonts w:hint="eastAsia" w:ascii="Times New Roman" w:hAnsi="Times New Roman"/>
          <w:strike w:val="0"/>
          <w:dstrike w:val="0"/>
          <w:color w:val="auto"/>
          <w:szCs w:val="32"/>
          <w:lang w:val="en-US" w:eastAsia="zh-CN"/>
        </w:rPr>
      </w:pPr>
      <w:r>
        <w:rPr>
          <w:rFonts w:hint="eastAsia" w:ascii="Times New Roman" w:hAnsi="Times New Roman"/>
          <w:strike w:val="0"/>
          <w:dstrike w:val="0"/>
          <w:color w:val="auto"/>
          <w:szCs w:val="32"/>
          <w:lang w:val="en-US" w:eastAsia="zh-CN"/>
        </w:rPr>
        <w:t>2.港澳青年创办的港澳青创企业需在荔湾区依法登记注册成立并自文件印发之日起实际正常经营满6个月且</w:t>
      </w:r>
      <w:r>
        <w:rPr>
          <w:rFonts w:hint="eastAsia"/>
          <w:color w:val="auto"/>
          <w:lang w:eastAsia="zh-CN"/>
        </w:rPr>
        <w:t>正常</w:t>
      </w:r>
      <w:r>
        <w:rPr>
          <w:rFonts w:hint="eastAsia"/>
          <w:color w:val="auto"/>
        </w:rPr>
        <w:t>缴纳6个月</w:t>
      </w:r>
      <w:r>
        <w:rPr>
          <w:rFonts w:hint="eastAsia"/>
          <w:color w:val="auto"/>
          <w:lang w:eastAsia="zh-CN"/>
        </w:rPr>
        <w:t>及</w:t>
      </w:r>
      <w:r>
        <w:rPr>
          <w:rFonts w:hint="eastAsia"/>
          <w:color w:val="auto"/>
        </w:rPr>
        <w:t>以上社会保险费（单项工伤保险除外）</w:t>
      </w:r>
      <w:r>
        <w:rPr>
          <w:rFonts w:hint="eastAsia" w:ascii="Times New Roman" w:hAnsi="Times New Roman"/>
          <w:strike w:val="0"/>
          <w:dstrike w:val="0"/>
          <w:color w:val="auto"/>
          <w:szCs w:val="32"/>
          <w:lang w:val="en-US" w:eastAsia="zh-CN"/>
        </w:rPr>
        <w:t>；</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一次性给予本科生补贴2万元、硕士研究生补贴3万元、博士研究生补贴5万元的就业补贴支持。每人仅可申请一次。</w:t>
      </w:r>
      <w:r>
        <w:rPr>
          <w:rFonts w:hint="eastAsia" w:ascii="Times New Roman" w:hAnsi="Times New Roman"/>
          <w:strike w:val="0"/>
          <w:dstrike w:val="0"/>
          <w:color w:val="auto"/>
          <w:szCs w:val="32"/>
          <w:lang w:val="en-US" w:eastAsia="zh-CN"/>
        </w:rPr>
        <w:t>该补贴与本办法的就业生活补助按就高不重复原则享受。</w:t>
      </w:r>
      <w:r>
        <w:rPr>
          <w:rFonts w:hint="eastAsia" w:ascii="Times New Roman" w:hAnsi="Times New Roman"/>
          <w:color w:val="auto"/>
          <w:szCs w:val="32"/>
          <w:lang w:val="en-US" w:eastAsia="zh-CN"/>
        </w:rPr>
        <w:t>（区人社局）</w:t>
      </w:r>
    </w:p>
    <w:p>
      <w:pPr>
        <w:ind w:firstLine="632" w:firstLineChars="200"/>
        <w:jc w:val="left"/>
        <w:rPr>
          <w:rFonts w:hint="eastAsia" w:ascii="Times New Roman" w:hAnsi="Times New Roman" w:eastAsia="方正公文黑体" w:cs="方正公文黑体"/>
          <w:b w:val="0"/>
          <w:bCs w:val="0"/>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第八条【生活保障】</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一）营造港澳青年宜居环境。鼓励符合条件的港澳青年以个人（家庭）方式或单位整体租赁方式申请租赁人才公寓；支持符合条件的港澳青年购买共有产权住房，提供咨询和申购指引服务。（区住房建设园林局、各街道办事处）</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（二）对符合申请荔湾区人才公寓条件但未租住荔湾区人才公寓且自行租住在其他房源的，与荔湾区内企业或机构签订2年以上劳动合同，且在该用人单位连续工作并</w:t>
      </w:r>
      <w:r>
        <w:rPr>
          <w:rFonts w:hint="eastAsia"/>
          <w:color w:val="auto"/>
          <w:lang w:eastAsia="zh-CN"/>
        </w:rPr>
        <w:t>正常</w:t>
      </w:r>
      <w:r>
        <w:rPr>
          <w:rFonts w:hint="eastAsia"/>
          <w:color w:val="auto"/>
        </w:rPr>
        <w:t>缴纳6个月</w:t>
      </w:r>
      <w:r>
        <w:rPr>
          <w:rFonts w:hint="eastAsia"/>
          <w:color w:val="auto"/>
          <w:lang w:eastAsia="zh-CN"/>
        </w:rPr>
        <w:t>及</w:t>
      </w:r>
      <w:r>
        <w:rPr>
          <w:rFonts w:hint="eastAsia"/>
          <w:color w:val="auto"/>
        </w:rPr>
        <w:t>以上社会保险费（单项工伤保险除外）</w:t>
      </w:r>
      <w:r>
        <w:rPr>
          <w:rFonts w:hint="eastAsia" w:ascii="Times New Roman" w:hAnsi="Times New Roman"/>
          <w:color w:val="auto"/>
          <w:szCs w:val="32"/>
          <w:lang w:val="en-US" w:eastAsia="zh-CN"/>
        </w:rPr>
        <w:t>的港澳青年，给予每人每月800元的租金补贴，领取补贴时间累计不超3年。（区人社局、区住房建设园林局）</w:t>
      </w:r>
    </w:p>
    <w:p>
      <w:pPr>
        <w:ind w:firstLine="632" w:firstLineChars="200"/>
        <w:jc w:val="left"/>
        <w:rPr>
          <w:rFonts w:hint="eastAsia" w:ascii="Times New Roman" w:hAnsi="Times New Roman" w:eastAsia="方正公文黑体" w:cs="方正公文黑体"/>
          <w:b w:val="0"/>
          <w:bCs w:val="0"/>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第九条【成长奖励】</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对港澳青年在荔湾区新注册成立企业，在本政策有效期内新纳入“四上”企业统计管理的，给予10万元一次性奖励。（区商务投促局）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第十条【交流融合】</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（一）创新港澳青年合作交流形式，每年组织开展在荔港澳青年研学实践、人才交流、创新创业分享、关心关爱等活动不少于2场；依托线上融媒体手段，加大港澳青年创新创业政策宣传力度。（团区委）</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二）鼓励和支持港澳地区非遗创新人才发展，支持符合引入条件的非遗项目和传承人落户荔湾，纳入《广州市荔湾区促进非物质文化遗产高质量发展扶持办法》政策扶持范围，享有进驻荔湾非遗集聚区等发展平台和加入荔湾区各类非遗协会的资格，支持广泛参与荔湾非遗品牌活动和宣传展示，链接非遗相关资源进行合作，为港澳非遗项目和人才提供广阔发展空间。（区文广旅体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三）支持港澳青年企业参展，对参加境内外知名行业展会（具体以“中国会展网”清单为准）的港澳青年创新创业企业，按照展位费和会议注册费用的50％给予补贴，每家企业每年最多申请不超过5个展会，每年补贴资金累计最高不超过10万元。（区商务投促局）</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eastAsia="方正公文黑体" w:cs="方正公文黑体"/>
          <w:b w:val="0"/>
          <w:bCs w:val="0"/>
          <w:color w:val="auto"/>
          <w:szCs w:val="32"/>
          <w:lang w:val="en-US" w:eastAsia="zh-CN"/>
        </w:rPr>
        <w:t>第十一条</w:t>
      </w:r>
      <w:r>
        <w:rPr>
          <w:rFonts w:hint="eastAsia" w:ascii="Times New Roman" w:hAnsi="Times New Roman"/>
          <w:color w:val="auto"/>
          <w:szCs w:val="32"/>
          <w:lang w:val="en-US" w:eastAsia="zh-CN"/>
        </w:rPr>
        <w:t>　符合本办法规定的同一项目、同一事项同时符合荔湾区其他扶持政策规定（含上级部门要求区里配套或负担资金的政策规定）的，按照从高不重复的原则予以支持，另有规定的除外。获得扶持的涉税支出由企业或机构、个人承担。区内企业新设分支机构、变更名称、分拆业务等不属于本办法扶持范畴。享受本办法扶持的对象，须签订相关承诺书，若扶持对象违反承诺的，应将所获扶持资金退回补贴发放部门。</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本办法中涉及到的申报细则或者流程由该条款实施单位牵头制定。上述支持港澳青年创新创业资金，由区财政统筹。</w:t>
      </w:r>
    </w:p>
    <w:p>
      <w:pPr>
        <w:ind w:firstLine="632" w:firstLineChars="200"/>
        <w:jc w:val="left"/>
        <w:rPr>
          <w:rFonts w:hint="eastAsia" w:ascii="Times New Roman" w:hAnsi="Times New Roman"/>
          <w:color w:val="auto"/>
          <w:szCs w:val="32"/>
          <w:lang w:val="en-US" w:eastAsia="zh-CN"/>
        </w:rPr>
      </w:pPr>
      <w:r>
        <w:rPr>
          <w:rFonts w:hint="eastAsia" w:ascii="Times New Roman" w:hAnsi="Times New Roman"/>
          <w:color w:val="auto"/>
          <w:szCs w:val="32"/>
          <w:lang w:val="en-US" w:eastAsia="zh-CN"/>
        </w:rPr>
        <w:t>在荔湾区发展的台湾青年参照适用本办法。</w:t>
      </w:r>
    </w:p>
    <w:p>
      <w:pPr>
        <w:ind w:firstLine="632" w:firstLineChars="200"/>
        <w:jc w:val="left"/>
        <w:rPr>
          <w:rFonts w:hint="eastAsia" w:ascii="Times New Roman" w:hAnsi="Times New Roman" w:eastAsia="方正公文黑体" w:cs="方正公文黑体"/>
          <w:color w:val="auto"/>
          <w:sz w:val="28"/>
          <w:szCs w:val="28"/>
          <w:vertAlign w:val="baseline"/>
          <w:lang w:val="en-US" w:eastAsia="zh-CN"/>
        </w:rPr>
        <w:sectPr>
          <w:headerReference r:id="rId3" w:type="default"/>
          <w:footerReference r:id="rId4" w:type="default"/>
          <w:pgSz w:w="11906" w:h="16838"/>
          <w:pgMar w:top="1928" w:right="1474" w:bottom="1814" w:left="1587" w:header="851" w:footer="1531" w:gutter="0"/>
          <w:pgBorders>
            <w:top w:val="none" w:sz="0" w:space="0"/>
            <w:left w:val="none" w:sz="0" w:space="0"/>
            <w:bottom w:val="none" w:sz="0" w:space="0"/>
            <w:right w:val="none" w:sz="0" w:space="0"/>
          </w:pgBorders>
          <w:cols w:space="0" w:num="1"/>
          <w:docGrid w:type="linesAndChars" w:linePitch="595" w:charSpace="-842"/>
        </w:sectPr>
      </w:pPr>
      <w:r>
        <w:rPr>
          <w:rFonts w:hint="eastAsia" w:ascii="Times New Roman" w:hAnsi="Times New Roman"/>
          <w:color w:val="auto"/>
          <w:szCs w:val="32"/>
          <w:lang w:val="en-US" w:eastAsia="zh-CN"/>
        </w:rPr>
        <w:t>本办法自印发之日起施行，有效期3年。</w:t>
      </w:r>
    </w:p>
    <w:p>
      <w:pPr>
        <w:rPr>
          <w:rFonts w:hint="eastAsia" w:ascii="Times New Roman" w:hAnsi="Times New Roman"/>
          <w:color w:val="auto"/>
          <w:szCs w:val="32"/>
        </w:rPr>
      </w:pPr>
    </w:p>
    <w:sectPr>
      <w:footerReference r:id="rId5" w:type="default"/>
      <w:pgSz w:w="11906" w:h="16838"/>
      <w:pgMar w:top="1928" w:right="1474" w:bottom="1814" w:left="1587" w:header="851" w:footer="1531" w:gutter="0"/>
      <w:pgBorders>
        <w:top w:val="none" w:sz="0" w:space="0"/>
        <w:left w:val="none" w:sz="0" w:space="0"/>
        <w:bottom w:val="none" w:sz="0" w:space="0"/>
        <w:right w:val="none" w:sz="0" w:space="0"/>
      </w:pgBorders>
      <w:pgNumType w:fmt="decimal" w:start="39"/>
      <w:cols w:space="0" w:num="1"/>
      <w:docGrid w:type="linesAndChars" w:linePitch="60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仿宋">
    <w:panose1 w:val="02000500000000000000"/>
    <w:charset w:val="86"/>
    <w:family w:val="auto"/>
    <w:pitch w:val="default"/>
    <w:sig w:usb0="A00002BF" w:usb1="38CF7CFA" w:usb2="00000016" w:usb3="00000000" w:csb0="00040001" w:csb1="00000000"/>
    <w:embedRegular r:id="rId1" w:fontKey="{4E5C95A4-7536-4427-BB3B-42641192CC9B}"/>
  </w:font>
  <w:font w:name="小标宋">
    <w:altName w:val="微软雅黑"/>
    <w:panose1 w:val="03000509000000000000"/>
    <w:charset w:val="86"/>
    <w:family w:val="script"/>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panose1 w:val="02000500000000000000"/>
    <w:charset w:val="86"/>
    <w:family w:val="auto"/>
    <w:pitch w:val="default"/>
    <w:sig w:usb0="A00002BF" w:usb1="38CF7CFA" w:usb2="00000016" w:usb3="00000000" w:csb0="00040001" w:csb1="00000000"/>
    <w:embedRegular r:id="rId2" w:fontKey="{4E003610-FEA8-43AA-8DA4-0C98BC6D3A0D}"/>
  </w:font>
  <w:font w:name="方正公文小标宋">
    <w:panose1 w:val="02000500000000000000"/>
    <w:charset w:val="86"/>
    <w:family w:val="auto"/>
    <w:pitch w:val="default"/>
    <w:sig w:usb0="A00002BF" w:usb1="38CF7CFA" w:usb2="00000016" w:usb3="00000000" w:csb0="00040001" w:csb1="00000000"/>
    <w:embedRegular r:id="rId3" w:fontKey="{DC0BF51E-8C8C-4D2D-8BE1-D5B86A8DA1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3"/>
        <w:b/>
        <w:bCs/>
        <w:sz w:val="28"/>
      </w:rPr>
    </w:pPr>
    <w:r>
      <w:rPr>
        <w:rStyle w:val="13"/>
        <w:rFonts w:hint="eastAsia"/>
        <w:sz w:val="28"/>
      </w:rPr>
      <w:t>—</w:t>
    </w:r>
    <w:r>
      <w:rPr>
        <w:rStyle w:val="13"/>
        <w:sz w:val="28"/>
      </w:rPr>
      <w:t xml:space="preserve"> </w:t>
    </w:r>
    <w:r>
      <w:rPr>
        <w:rStyle w:val="13"/>
        <w:sz w:val="28"/>
      </w:rPr>
      <w:fldChar w:fldCharType="begin"/>
    </w:r>
    <w:r>
      <w:rPr>
        <w:rStyle w:val="13"/>
        <w:sz w:val="28"/>
      </w:rPr>
      <w:instrText xml:space="preserve">PAGE  </w:instrText>
    </w:r>
    <w:r>
      <w:rPr>
        <w:rStyle w:val="13"/>
        <w:sz w:val="28"/>
      </w:rPr>
      <w:fldChar w:fldCharType="separate"/>
    </w:r>
    <w:r>
      <w:rPr>
        <w:rStyle w:val="13"/>
        <w:sz w:val="28"/>
      </w:rPr>
      <w:t>1</w:t>
    </w:r>
    <w:r>
      <w:rPr>
        <w:rStyle w:val="13"/>
        <w:sz w:val="28"/>
      </w:rPr>
      <w:fldChar w:fldCharType="end"/>
    </w:r>
    <w:r>
      <w:rPr>
        <w:rStyle w:val="13"/>
        <w:sz w:val="28"/>
      </w:rPr>
      <w:t xml:space="preserve"> </w:t>
    </w:r>
    <w:r>
      <w:rPr>
        <w:rStyle w:val="13"/>
        <w:rFonts w:hint="eastAsia"/>
        <w:sz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49BE1"/>
    <w:multiLevelType w:val="singleLevel"/>
    <w:tmpl w:val="3A849BE1"/>
    <w:lvl w:ilvl="0" w:tentative="0">
      <w:start w:val="1"/>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0"/>
  <w:bordersDoNotSurroundFooter w:val="0"/>
  <w:documentProtection w:enforcement="0"/>
  <w:defaultTabStop w:val="420"/>
  <w:hyphenationZone w:val="360"/>
  <w:drawingGridHorizontalSpacing w:val="158"/>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OTQ3MDEwNDc5MGI4ZWZjNmY0MzgyNjMyYzFjMmUifQ=="/>
  </w:docVars>
  <w:rsids>
    <w:rsidRoot w:val="00172A27"/>
    <w:rsid w:val="000169A0"/>
    <w:rsid w:val="00023F77"/>
    <w:rsid w:val="00024431"/>
    <w:rsid w:val="00057B07"/>
    <w:rsid w:val="00074D3B"/>
    <w:rsid w:val="000811F5"/>
    <w:rsid w:val="00095A31"/>
    <w:rsid w:val="000B4430"/>
    <w:rsid w:val="000C4D3D"/>
    <w:rsid w:val="000E5B6E"/>
    <w:rsid w:val="00103867"/>
    <w:rsid w:val="00106E10"/>
    <w:rsid w:val="00106FB6"/>
    <w:rsid w:val="00107DCC"/>
    <w:rsid w:val="00114A7F"/>
    <w:rsid w:val="0013537B"/>
    <w:rsid w:val="001379FE"/>
    <w:rsid w:val="00142BA2"/>
    <w:rsid w:val="00153D1A"/>
    <w:rsid w:val="001772F3"/>
    <w:rsid w:val="0019493D"/>
    <w:rsid w:val="001C08C6"/>
    <w:rsid w:val="001C0AF5"/>
    <w:rsid w:val="001E289F"/>
    <w:rsid w:val="001E313A"/>
    <w:rsid w:val="0020568D"/>
    <w:rsid w:val="00213774"/>
    <w:rsid w:val="0022257C"/>
    <w:rsid w:val="002532EB"/>
    <w:rsid w:val="00283178"/>
    <w:rsid w:val="00291721"/>
    <w:rsid w:val="002A328F"/>
    <w:rsid w:val="002C4A49"/>
    <w:rsid w:val="002E4AE5"/>
    <w:rsid w:val="00307089"/>
    <w:rsid w:val="00345B67"/>
    <w:rsid w:val="0036046B"/>
    <w:rsid w:val="003A2189"/>
    <w:rsid w:val="003A28B2"/>
    <w:rsid w:val="003C08E9"/>
    <w:rsid w:val="003C485B"/>
    <w:rsid w:val="003D6247"/>
    <w:rsid w:val="003D6445"/>
    <w:rsid w:val="003E5E3B"/>
    <w:rsid w:val="003F76C4"/>
    <w:rsid w:val="00403BC0"/>
    <w:rsid w:val="00411B8B"/>
    <w:rsid w:val="00413902"/>
    <w:rsid w:val="004301FD"/>
    <w:rsid w:val="00476A55"/>
    <w:rsid w:val="00477B88"/>
    <w:rsid w:val="00481B9B"/>
    <w:rsid w:val="004A0018"/>
    <w:rsid w:val="004B7B88"/>
    <w:rsid w:val="004C16E6"/>
    <w:rsid w:val="004C2140"/>
    <w:rsid w:val="004C2436"/>
    <w:rsid w:val="004D0BAD"/>
    <w:rsid w:val="004F5424"/>
    <w:rsid w:val="005051DF"/>
    <w:rsid w:val="0054409C"/>
    <w:rsid w:val="0056619E"/>
    <w:rsid w:val="005B0EF3"/>
    <w:rsid w:val="005F53B2"/>
    <w:rsid w:val="005F7731"/>
    <w:rsid w:val="0067018E"/>
    <w:rsid w:val="006938DB"/>
    <w:rsid w:val="006956FD"/>
    <w:rsid w:val="006A1FE8"/>
    <w:rsid w:val="006B51AB"/>
    <w:rsid w:val="006B5535"/>
    <w:rsid w:val="006E325F"/>
    <w:rsid w:val="00720828"/>
    <w:rsid w:val="00746606"/>
    <w:rsid w:val="0075437B"/>
    <w:rsid w:val="007635BF"/>
    <w:rsid w:val="00796F6A"/>
    <w:rsid w:val="007A0FEC"/>
    <w:rsid w:val="007E1492"/>
    <w:rsid w:val="00845F5A"/>
    <w:rsid w:val="00865168"/>
    <w:rsid w:val="008676E9"/>
    <w:rsid w:val="00871548"/>
    <w:rsid w:val="008D17CA"/>
    <w:rsid w:val="008E5A99"/>
    <w:rsid w:val="008F0552"/>
    <w:rsid w:val="008F0D49"/>
    <w:rsid w:val="008F5124"/>
    <w:rsid w:val="00941ABA"/>
    <w:rsid w:val="00946383"/>
    <w:rsid w:val="0094799A"/>
    <w:rsid w:val="00984CEB"/>
    <w:rsid w:val="009E07ED"/>
    <w:rsid w:val="00A3468F"/>
    <w:rsid w:val="00A51890"/>
    <w:rsid w:val="00A53183"/>
    <w:rsid w:val="00A55D19"/>
    <w:rsid w:val="00A842BD"/>
    <w:rsid w:val="00A90335"/>
    <w:rsid w:val="00A962AB"/>
    <w:rsid w:val="00AA3962"/>
    <w:rsid w:val="00AB3D14"/>
    <w:rsid w:val="00AF4FF6"/>
    <w:rsid w:val="00B32032"/>
    <w:rsid w:val="00B81943"/>
    <w:rsid w:val="00B861FD"/>
    <w:rsid w:val="00BB2ABC"/>
    <w:rsid w:val="00C12F1A"/>
    <w:rsid w:val="00C132BC"/>
    <w:rsid w:val="00C15BD8"/>
    <w:rsid w:val="00C7192A"/>
    <w:rsid w:val="00C80F63"/>
    <w:rsid w:val="00C973ED"/>
    <w:rsid w:val="00CD1DEB"/>
    <w:rsid w:val="00CE60EE"/>
    <w:rsid w:val="00CF74ED"/>
    <w:rsid w:val="00D16CB7"/>
    <w:rsid w:val="00D24E37"/>
    <w:rsid w:val="00D33985"/>
    <w:rsid w:val="00D3434A"/>
    <w:rsid w:val="00D64F6B"/>
    <w:rsid w:val="00D73151"/>
    <w:rsid w:val="00DB26A4"/>
    <w:rsid w:val="00DC5E34"/>
    <w:rsid w:val="00DE3E36"/>
    <w:rsid w:val="00E24B91"/>
    <w:rsid w:val="00E4313B"/>
    <w:rsid w:val="00E529DC"/>
    <w:rsid w:val="00E569A4"/>
    <w:rsid w:val="00EB0534"/>
    <w:rsid w:val="00EB20B2"/>
    <w:rsid w:val="00EB43B8"/>
    <w:rsid w:val="00F365D5"/>
    <w:rsid w:val="00F4346F"/>
    <w:rsid w:val="00F66F37"/>
    <w:rsid w:val="00F81B5D"/>
    <w:rsid w:val="00FA720E"/>
    <w:rsid w:val="00FB0B32"/>
    <w:rsid w:val="00FE6B72"/>
    <w:rsid w:val="00FF0236"/>
    <w:rsid w:val="00FF2607"/>
    <w:rsid w:val="013222B6"/>
    <w:rsid w:val="0140447A"/>
    <w:rsid w:val="022C27D3"/>
    <w:rsid w:val="0253073C"/>
    <w:rsid w:val="02943CDC"/>
    <w:rsid w:val="02A43BD3"/>
    <w:rsid w:val="02C34AEC"/>
    <w:rsid w:val="030A35F7"/>
    <w:rsid w:val="03165021"/>
    <w:rsid w:val="031D56FE"/>
    <w:rsid w:val="032D5618"/>
    <w:rsid w:val="03324372"/>
    <w:rsid w:val="035E04F6"/>
    <w:rsid w:val="03BF591E"/>
    <w:rsid w:val="03D03513"/>
    <w:rsid w:val="041956C1"/>
    <w:rsid w:val="042D01BA"/>
    <w:rsid w:val="04582EB1"/>
    <w:rsid w:val="04585851"/>
    <w:rsid w:val="04767B5D"/>
    <w:rsid w:val="04FA3BA1"/>
    <w:rsid w:val="052D2C1D"/>
    <w:rsid w:val="05BE5F4F"/>
    <w:rsid w:val="05CC4C98"/>
    <w:rsid w:val="063960CB"/>
    <w:rsid w:val="064E2005"/>
    <w:rsid w:val="06C9760C"/>
    <w:rsid w:val="06EA1296"/>
    <w:rsid w:val="076A4A46"/>
    <w:rsid w:val="076B2B9F"/>
    <w:rsid w:val="07777ABD"/>
    <w:rsid w:val="078472F9"/>
    <w:rsid w:val="07873DB0"/>
    <w:rsid w:val="078B3A14"/>
    <w:rsid w:val="07D4235D"/>
    <w:rsid w:val="07F57A23"/>
    <w:rsid w:val="07F62B04"/>
    <w:rsid w:val="08775B01"/>
    <w:rsid w:val="08B934D5"/>
    <w:rsid w:val="08C975B0"/>
    <w:rsid w:val="08D1203C"/>
    <w:rsid w:val="08D302F3"/>
    <w:rsid w:val="08EE1A92"/>
    <w:rsid w:val="09045143"/>
    <w:rsid w:val="093B2D11"/>
    <w:rsid w:val="095C2D36"/>
    <w:rsid w:val="097F3DEA"/>
    <w:rsid w:val="09801432"/>
    <w:rsid w:val="09A149F5"/>
    <w:rsid w:val="0A047EA1"/>
    <w:rsid w:val="0A546BFE"/>
    <w:rsid w:val="0A721A78"/>
    <w:rsid w:val="0AC54CD6"/>
    <w:rsid w:val="0AE13D0E"/>
    <w:rsid w:val="0B075665"/>
    <w:rsid w:val="0B4113E0"/>
    <w:rsid w:val="0B72409B"/>
    <w:rsid w:val="0B7A1B99"/>
    <w:rsid w:val="0B8E3527"/>
    <w:rsid w:val="0BD7171A"/>
    <w:rsid w:val="0C25006A"/>
    <w:rsid w:val="0CB03244"/>
    <w:rsid w:val="0CFA5AE5"/>
    <w:rsid w:val="0D571536"/>
    <w:rsid w:val="0E130047"/>
    <w:rsid w:val="0E5C2234"/>
    <w:rsid w:val="0E8A3715"/>
    <w:rsid w:val="0EC248F6"/>
    <w:rsid w:val="0F0F62E3"/>
    <w:rsid w:val="0F126D34"/>
    <w:rsid w:val="0F143EAC"/>
    <w:rsid w:val="0F282272"/>
    <w:rsid w:val="0F2B2415"/>
    <w:rsid w:val="0F671672"/>
    <w:rsid w:val="0F926B4E"/>
    <w:rsid w:val="0FB651A4"/>
    <w:rsid w:val="10492039"/>
    <w:rsid w:val="106E7A48"/>
    <w:rsid w:val="108E3926"/>
    <w:rsid w:val="110036F0"/>
    <w:rsid w:val="110C6A94"/>
    <w:rsid w:val="1112320E"/>
    <w:rsid w:val="11420B48"/>
    <w:rsid w:val="11972D67"/>
    <w:rsid w:val="11C973A7"/>
    <w:rsid w:val="11EA53A7"/>
    <w:rsid w:val="11EF06BD"/>
    <w:rsid w:val="11FE7B01"/>
    <w:rsid w:val="125575A5"/>
    <w:rsid w:val="127C7278"/>
    <w:rsid w:val="12822676"/>
    <w:rsid w:val="12AE7107"/>
    <w:rsid w:val="13016C31"/>
    <w:rsid w:val="139F306F"/>
    <w:rsid w:val="13B9494E"/>
    <w:rsid w:val="13D00000"/>
    <w:rsid w:val="14DA682C"/>
    <w:rsid w:val="15140DEF"/>
    <w:rsid w:val="15163A72"/>
    <w:rsid w:val="152A4CE2"/>
    <w:rsid w:val="155E71D3"/>
    <w:rsid w:val="15677560"/>
    <w:rsid w:val="15743B2C"/>
    <w:rsid w:val="15AE749F"/>
    <w:rsid w:val="15D860BE"/>
    <w:rsid w:val="15F12A87"/>
    <w:rsid w:val="15F9502A"/>
    <w:rsid w:val="160B6057"/>
    <w:rsid w:val="161033F6"/>
    <w:rsid w:val="168973B8"/>
    <w:rsid w:val="16BE1602"/>
    <w:rsid w:val="16EC45F1"/>
    <w:rsid w:val="172C70BD"/>
    <w:rsid w:val="175C6D2F"/>
    <w:rsid w:val="178672A5"/>
    <w:rsid w:val="178A15E2"/>
    <w:rsid w:val="17D01934"/>
    <w:rsid w:val="18100104"/>
    <w:rsid w:val="18125A96"/>
    <w:rsid w:val="181E58AA"/>
    <w:rsid w:val="18373D8F"/>
    <w:rsid w:val="183C2D2D"/>
    <w:rsid w:val="18637979"/>
    <w:rsid w:val="1870171B"/>
    <w:rsid w:val="187B2B30"/>
    <w:rsid w:val="197C3AFF"/>
    <w:rsid w:val="19A05997"/>
    <w:rsid w:val="1A1E7212"/>
    <w:rsid w:val="1A4356E3"/>
    <w:rsid w:val="1A56538F"/>
    <w:rsid w:val="1A75457A"/>
    <w:rsid w:val="1A806274"/>
    <w:rsid w:val="1A8D1ADF"/>
    <w:rsid w:val="1A9C3E19"/>
    <w:rsid w:val="1ADA43E8"/>
    <w:rsid w:val="1ADD31D6"/>
    <w:rsid w:val="1AF15D8B"/>
    <w:rsid w:val="1B163D5F"/>
    <w:rsid w:val="1B3F053E"/>
    <w:rsid w:val="1B4164F4"/>
    <w:rsid w:val="1B440D0C"/>
    <w:rsid w:val="1B553A3C"/>
    <w:rsid w:val="1B791B22"/>
    <w:rsid w:val="1CF45396"/>
    <w:rsid w:val="1D176354"/>
    <w:rsid w:val="1D41471E"/>
    <w:rsid w:val="1D44165B"/>
    <w:rsid w:val="1D9D5BE2"/>
    <w:rsid w:val="1E6C3E96"/>
    <w:rsid w:val="1E6D02FC"/>
    <w:rsid w:val="1E6E10EC"/>
    <w:rsid w:val="1E752355"/>
    <w:rsid w:val="1E9F255E"/>
    <w:rsid w:val="1EFC48BF"/>
    <w:rsid w:val="1F3607D4"/>
    <w:rsid w:val="1F5B505B"/>
    <w:rsid w:val="1F6303AC"/>
    <w:rsid w:val="1F910162"/>
    <w:rsid w:val="1F9269B7"/>
    <w:rsid w:val="1F945098"/>
    <w:rsid w:val="1FA32E80"/>
    <w:rsid w:val="1FC04880"/>
    <w:rsid w:val="1FF12A46"/>
    <w:rsid w:val="1FFD2886"/>
    <w:rsid w:val="202F0256"/>
    <w:rsid w:val="20477CFA"/>
    <w:rsid w:val="20763E5D"/>
    <w:rsid w:val="20830938"/>
    <w:rsid w:val="20AD524B"/>
    <w:rsid w:val="213606D7"/>
    <w:rsid w:val="21367D15"/>
    <w:rsid w:val="213810A9"/>
    <w:rsid w:val="21596596"/>
    <w:rsid w:val="217E61FA"/>
    <w:rsid w:val="218920A0"/>
    <w:rsid w:val="21906DFA"/>
    <w:rsid w:val="21907F4F"/>
    <w:rsid w:val="21BC3DDF"/>
    <w:rsid w:val="21BD035E"/>
    <w:rsid w:val="21D615E2"/>
    <w:rsid w:val="21E6038C"/>
    <w:rsid w:val="22203AB1"/>
    <w:rsid w:val="222179D4"/>
    <w:rsid w:val="2230032B"/>
    <w:rsid w:val="22866305"/>
    <w:rsid w:val="22CF1630"/>
    <w:rsid w:val="22EC7A5C"/>
    <w:rsid w:val="230E3658"/>
    <w:rsid w:val="238E44D0"/>
    <w:rsid w:val="23C0689B"/>
    <w:rsid w:val="23F04EA7"/>
    <w:rsid w:val="23FB30F3"/>
    <w:rsid w:val="240D6DCC"/>
    <w:rsid w:val="244D5592"/>
    <w:rsid w:val="245B0F0E"/>
    <w:rsid w:val="24AB36C5"/>
    <w:rsid w:val="24B16862"/>
    <w:rsid w:val="24D32FD3"/>
    <w:rsid w:val="24DD4D84"/>
    <w:rsid w:val="251644CF"/>
    <w:rsid w:val="25190A47"/>
    <w:rsid w:val="251D47DC"/>
    <w:rsid w:val="252D7CE0"/>
    <w:rsid w:val="253C0C41"/>
    <w:rsid w:val="25C27C42"/>
    <w:rsid w:val="25FF7A8B"/>
    <w:rsid w:val="2612126D"/>
    <w:rsid w:val="26123616"/>
    <w:rsid w:val="264A67DB"/>
    <w:rsid w:val="264B4CB0"/>
    <w:rsid w:val="26AC2E41"/>
    <w:rsid w:val="26C07315"/>
    <w:rsid w:val="26FE5F7C"/>
    <w:rsid w:val="27021467"/>
    <w:rsid w:val="272524BC"/>
    <w:rsid w:val="272D7C55"/>
    <w:rsid w:val="27444103"/>
    <w:rsid w:val="275447C5"/>
    <w:rsid w:val="27AE6E00"/>
    <w:rsid w:val="28556A90"/>
    <w:rsid w:val="28836F45"/>
    <w:rsid w:val="28A50035"/>
    <w:rsid w:val="2A341ABC"/>
    <w:rsid w:val="2A67381B"/>
    <w:rsid w:val="2A955870"/>
    <w:rsid w:val="2B143EDB"/>
    <w:rsid w:val="2B3A3409"/>
    <w:rsid w:val="2B6671C9"/>
    <w:rsid w:val="2B8114B8"/>
    <w:rsid w:val="2BA24AC2"/>
    <w:rsid w:val="2BBE576E"/>
    <w:rsid w:val="2BF91E38"/>
    <w:rsid w:val="2C216E69"/>
    <w:rsid w:val="2C49209F"/>
    <w:rsid w:val="2C4A168B"/>
    <w:rsid w:val="2C78619D"/>
    <w:rsid w:val="2C8B1E8F"/>
    <w:rsid w:val="2CDD54CC"/>
    <w:rsid w:val="2CE10FF7"/>
    <w:rsid w:val="2D0803CA"/>
    <w:rsid w:val="2D3E2FFF"/>
    <w:rsid w:val="2D734F49"/>
    <w:rsid w:val="2DB94FB9"/>
    <w:rsid w:val="2DBF2981"/>
    <w:rsid w:val="2E624DD4"/>
    <w:rsid w:val="2E6C0D2B"/>
    <w:rsid w:val="2E9E674C"/>
    <w:rsid w:val="2EF44B88"/>
    <w:rsid w:val="2F3F643E"/>
    <w:rsid w:val="2F6F1EFB"/>
    <w:rsid w:val="2F7D4869"/>
    <w:rsid w:val="305A51DA"/>
    <w:rsid w:val="30602EEE"/>
    <w:rsid w:val="30A947E4"/>
    <w:rsid w:val="30AB5F92"/>
    <w:rsid w:val="30B1240E"/>
    <w:rsid w:val="30E71971"/>
    <w:rsid w:val="316E446D"/>
    <w:rsid w:val="317C7039"/>
    <w:rsid w:val="3198377C"/>
    <w:rsid w:val="31AF37CB"/>
    <w:rsid w:val="31B6795E"/>
    <w:rsid w:val="31BF1037"/>
    <w:rsid w:val="31D57E3F"/>
    <w:rsid w:val="31F46F60"/>
    <w:rsid w:val="31F77C15"/>
    <w:rsid w:val="32176AB7"/>
    <w:rsid w:val="3265271A"/>
    <w:rsid w:val="32726266"/>
    <w:rsid w:val="327C20E0"/>
    <w:rsid w:val="32955BF2"/>
    <w:rsid w:val="32B778DE"/>
    <w:rsid w:val="32C7763C"/>
    <w:rsid w:val="32DE755E"/>
    <w:rsid w:val="330832C6"/>
    <w:rsid w:val="33096D17"/>
    <w:rsid w:val="3313281D"/>
    <w:rsid w:val="33134256"/>
    <w:rsid w:val="336646DF"/>
    <w:rsid w:val="33D73023"/>
    <w:rsid w:val="34DC5B5C"/>
    <w:rsid w:val="34F706BB"/>
    <w:rsid w:val="350A55B1"/>
    <w:rsid w:val="362906E2"/>
    <w:rsid w:val="36B70C90"/>
    <w:rsid w:val="36E05291"/>
    <w:rsid w:val="372A2B3C"/>
    <w:rsid w:val="375774C0"/>
    <w:rsid w:val="379A2A37"/>
    <w:rsid w:val="37BF7A1A"/>
    <w:rsid w:val="37FD4440"/>
    <w:rsid w:val="381408B7"/>
    <w:rsid w:val="38516053"/>
    <w:rsid w:val="38707644"/>
    <w:rsid w:val="387E2D80"/>
    <w:rsid w:val="389E2557"/>
    <w:rsid w:val="38AB4D2F"/>
    <w:rsid w:val="38CF1252"/>
    <w:rsid w:val="393C045B"/>
    <w:rsid w:val="39670A8E"/>
    <w:rsid w:val="397C05B1"/>
    <w:rsid w:val="39A7291A"/>
    <w:rsid w:val="3A020EC2"/>
    <w:rsid w:val="3A0B66E5"/>
    <w:rsid w:val="3A3A6E5D"/>
    <w:rsid w:val="3AB145E6"/>
    <w:rsid w:val="3AB2751F"/>
    <w:rsid w:val="3AFF10C6"/>
    <w:rsid w:val="3B1D3824"/>
    <w:rsid w:val="3B2432CC"/>
    <w:rsid w:val="3B2934B0"/>
    <w:rsid w:val="3B5343B9"/>
    <w:rsid w:val="3B722307"/>
    <w:rsid w:val="3B91166C"/>
    <w:rsid w:val="3BD97569"/>
    <w:rsid w:val="3BDC10FD"/>
    <w:rsid w:val="3BFF5CE7"/>
    <w:rsid w:val="3C190F8E"/>
    <w:rsid w:val="3C1B018A"/>
    <w:rsid w:val="3C6D0EC6"/>
    <w:rsid w:val="3CD521A8"/>
    <w:rsid w:val="3D123E80"/>
    <w:rsid w:val="3D2D7A03"/>
    <w:rsid w:val="3D4155AB"/>
    <w:rsid w:val="3D8E76BA"/>
    <w:rsid w:val="3D954E8E"/>
    <w:rsid w:val="3D965F98"/>
    <w:rsid w:val="3E0700EA"/>
    <w:rsid w:val="3E0B02D9"/>
    <w:rsid w:val="3E0C79BB"/>
    <w:rsid w:val="3E3351DB"/>
    <w:rsid w:val="3E47279B"/>
    <w:rsid w:val="3E6274D8"/>
    <w:rsid w:val="3E707602"/>
    <w:rsid w:val="3E8E6523"/>
    <w:rsid w:val="3EA71999"/>
    <w:rsid w:val="3EBB43BC"/>
    <w:rsid w:val="3EF02B2C"/>
    <w:rsid w:val="3EF36475"/>
    <w:rsid w:val="3F1266A9"/>
    <w:rsid w:val="3F762B55"/>
    <w:rsid w:val="3F863ECF"/>
    <w:rsid w:val="3F8E7B0B"/>
    <w:rsid w:val="3F9921A9"/>
    <w:rsid w:val="3FE6385C"/>
    <w:rsid w:val="40455563"/>
    <w:rsid w:val="4054674A"/>
    <w:rsid w:val="406F7072"/>
    <w:rsid w:val="40766930"/>
    <w:rsid w:val="40A077BE"/>
    <w:rsid w:val="40BC2423"/>
    <w:rsid w:val="40D62A9B"/>
    <w:rsid w:val="41050EB7"/>
    <w:rsid w:val="410D29C5"/>
    <w:rsid w:val="4190476C"/>
    <w:rsid w:val="41AB6112"/>
    <w:rsid w:val="41D23E97"/>
    <w:rsid w:val="41F24E35"/>
    <w:rsid w:val="421A0FBC"/>
    <w:rsid w:val="42E232A0"/>
    <w:rsid w:val="43340E49"/>
    <w:rsid w:val="446A1359"/>
    <w:rsid w:val="447F4174"/>
    <w:rsid w:val="44A41B82"/>
    <w:rsid w:val="45085208"/>
    <w:rsid w:val="451074BC"/>
    <w:rsid w:val="452A7C3D"/>
    <w:rsid w:val="453830A0"/>
    <w:rsid w:val="4565087D"/>
    <w:rsid w:val="458740EE"/>
    <w:rsid w:val="45920E35"/>
    <w:rsid w:val="45A34BC1"/>
    <w:rsid w:val="45D67FFC"/>
    <w:rsid w:val="46294905"/>
    <w:rsid w:val="463F479F"/>
    <w:rsid w:val="464651A0"/>
    <w:rsid w:val="466F6645"/>
    <w:rsid w:val="468244A6"/>
    <w:rsid w:val="469754C1"/>
    <w:rsid w:val="46CE0CC5"/>
    <w:rsid w:val="47587BCC"/>
    <w:rsid w:val="479A7860"/>
    <w:rsid w:val="482C1692"/>
    <w:rsid w:val="48472DB4"/>
    <w:rsid w:val="48956A31"/>
    <w:rsid w:val="48C85386"/>
    <w:rsid w:val="48ED57D5"/>
    <w:rsid w:val="492F0E25"/>
    <w:rsid w:val="497F4119"/>
    <w:rsid w:val="499D0B3C"/>
    <w:rsid w:val="49B43BF5"/>
    <w:rsid w:val="49E61295"/>
    <w:rsid w:val="49EB2F9D"/>
    <w:rsid w:val="4A393C33"/>
    <w:rsid w:val="4A7A4032"/>
    <w:rsid w:val="4AF51D8F"/>
    <w:rsid w:val="4AF71671"/>
    <w:rsid w:val="4B44515B"/>
    <w:rsid w:val="4B5843D5"/>
    <w:rsid w:val="4B727457"/>
    <w:rsid w:val="4B745352"/>
    <w:rsid w:val="4B7A7A02"/>
    <w:rsid w:val="4B7F175E"/>
    <w:rsid w:val="4B7F5A57"/>
    <w:rsid w:val="4B9C1E39"/>
    <w:rsid w:val="4BDF505E"/>
    <w:rsid w:val="4BF51F8B"/>
    <w:rsid w:val="4BFB1A4F"/>
    <w:rsid w:val="4C0062B0"/>
    <w:rsid w:val="4C5B21E6"/>
    <w:rsid w:val="4C705EFA"/>
    <w:rsid w:val="4C9A0E52"/>
    <w:rsid w:val="4D22254A"/>
    <w:rsid w:val="4D2C7D1B"/>
    <w:rsid w:val="4D9C2821"/>
    <w:rsid w:val="4DA52C33"/>
    <w:rsid w:val="4DE76B9C"/>
    <w:rsid w:val="4E3F1ECA"/>
    <w:rsid w:val="4E75233B"/>
    <w:rsid w:val="4E8F09BB"/>
    <w:rsid w:val="4EB47330"/>
    <w:rsid w:val="4EDD5897"/>
    <w:rsid w:val="4EDF18F6"/>
    <w:rsid w:val="4F0A004A"/>
    <w:rsid w:val="4F2F683B"/>
    <w:rsid w:val="4F83159C"/>
    <w:rsid w:val="4F833350"/>
    <w:rsid w:val="4F954411"/>
    <w:rsid w:val="501215DC"/>
    <w:rsid w:val="502517E9"/>
    <w:rsid w:val="505E0CA8"/>
    <w:rsid w:val="509D7C96"/>
    <w:rsid w:val="509F24FE"/>
    <w:rsid w:val="50DA3A81"/>
    <w:rsid w:val="51402C1E"/>
    <w:rsid w:val="5176404B"/>
    <w:rsid w:val="51CC3595"/>
    <w:rsid w:val="51CD454F"/>
    <w:rsid w:val="51DB13E2"/>
    <w:rsid w:val="51EE1856"/>
    <w:rsid w:val="51F75FDD"/>
    <w:rsid w:val="52034C7B"/>
    <w:rsid w:val="527F3679"/>
    <w:rsid w:val="529C15E2"/>
    <w:rsid w:val="52C93736"/>
    <w:rsid w:val="52F12D7F"/>
    <w:rsid w:val="530355BB"/>
    <w:rsid w:val="53480EC8"/>
    <w:rsid w:val="534F4539"/>
    <w:rsid w:val="53686F05"/>
    <w:rsid w:val="53ED6EAE"/>
    <w:rsid w:val="54207ECD"/>
    <w:rsid w:val="543F27B0"/>
    <w:rsid w:val="544772E9"/>
    <w:rsid w:val="546A0256"/>
    <w:rsid w:val="549108C5"/>
    <w:rsid w:val="54B77BC4"/>
    <w:rsid w:val="54BB43FB"/>
    <w:rsid w:val="54F820F3"/>
    <w:rsid w:val="55053908"/>
    <w:rsid w:val="55131CA4"/>
    <w:rsid w:val="55AD2247"/>
    <w:rsid w:val="55D00EDE"/>
    <w:rsid w:val="56131DCF"/>
    <w:rsid w:val="56917581"/>
    <w:rsid w:val="56974779"/>
    <w:rsid w:val="56CD1C59"/>
    <w:rsid w:val="56DA3417"/>
    <w:rsid w:val="570269A7"/>
    <w:rsid w:val="57097B3D"/>
    <w:rsid w:val="57276A97"/>
    <w:rsid w:val="572D7EC5"/>
    <w:rsid w:val="5747478A"/>
    <w:rsid w:val="57AF3E52"/>
    <w:rsid w:val="57D2298A"/>
    <w:rsid w:val="57E25DCF"/>
    <w:rsid w:val="58094D87"/>
    <w:rsid w:val="58190319"/>
    <w:rsid w:val="585C052A"/>
    <w:rsid w:val="589D6BA5"/>
    <w:rsid w:val="58A50669"/>
    <w:rsid w:val="5903616F"/>
    <w:rsid w:val="59491105"/>
    <w:rsid w:val="594A2E27"/>
    <w:rsid w:val="59691CE1"/>
    <w:rsid w:val="59D07EB8"/>
    <w:rsid w:val="59E40CCF"/>
    <w:rsid w:val="59FC30D9"/>
    <w:rsid w:val="5A165393"/>
    <w:rsid w:val="5A1C71D2"/>
    <w:rsid w:val="5ACE25CF"/>
    <w:rsid w:val="5AD81924"/>
    <w:rsid w:val="5B0061F4"/>
    <w:rsid w:val="5B1A5B04"/>
    <w:rsid w:val="5B454BCF"/>
    <w:rsid w:val="5B5C2CCD"/>
    <w:rsid w:val="5B9F5ECA"/>
    <w:rsid w:val="5C2412C0"/>
    <w:rsid w:val="5C274385"/>
    <w:rsid w:val="5C6771B5"/>
    <w:rsid w:val="5CF807AE"/>
    <w:rsid w:val="5D1144FA"/>
    <w:rsid w:val="5DF42A20"/>
    <w:rsid w:val="5E277A0D"/>
    <w:rsid w:val="5E3253ED"/>
    <w:rsid w:val="5E3900CE"/>
    <w:rsid w:val="5E6A2659"/>
    <w:rsid w:val="5EA5293E"/>
    <w:rsid w:val="5F5B71BE"/>
    <w:rsid w:val="5F664428"/>
    <w:rsid w:val="5FBB029F"/>
    <w:rsid w:val="5FCA03AC"/>
    <w:rsid w:val="60D94B70"/>
    <w:rsid w:val="61102CDB"/>
    <w:rsid w:val="61660D0C"/>
    <w:rsid w:val="61735031"/>
    <w:rsid w:val="61B11659"/>
    <w:rsid w:val="61E17E29"/>
    <w:rsid w:val="61FD76FC"/>
    <w:rsid w:val="62042D3C"/>
    <w:rsid w:val="62190795"/>
    <w:rsid w:val="622207B7"/>
    <w:rsid w:val="62A907F6"/>
    <w:rsid w:val="633D2163"/>
    <w:rsid w:val="636D2B81"/>
    <w:rsid w:val="63DE7F8D"/>
    <w:rsid w:val="642A5742"/>
    <w:rsid w:val="644D7F1C"/>
    <w:rsid w:val="6481477E"/>
    <w:rsid w:val="65006C75"/>
    <w:rsid w:val="652F5BDA"/>
    <w:rsid w:val="654019F2"/>
    <w:rsid w:val="65462040"/>
    <w:rsid w:val="65684C85"/>
    <w:rsid w:val="65815FDF"/>
    <w:rsid w:val="65A36F4A"/>
    <w:rsid w:val="65CB41C6"/>
    <w:rsid w:val="65DD4A3D"/>
    <w:rsid w:val="65EE11CF"/>
    <w:rsid w:val="660E1AE6"/>
    <w:rsid w:val="669B7839"/>
    <w:rsid w:val="66FF12AF"/>
    <w:rsid w:val="67592155"/>
    <w:rsid w:val="6846707F"/>
    <w:rsid w:val="68A74542"/>
    <w:rsid w:val="68BB5A2B"/>
    <w:rsid w:val="68BE4BA2"/>
    <w:rsid w:val="692322F4"/>
    <w:rsid w:val="69352BFB"/>
    <w:rsid w:val="69482E7B"/>
    <w:rsid w:val="6A497F2D"/>
    <w:rsid w:val="6AAA791A"/>
    <w:rsid w:val="6B2A6774"/>
    <w:rsid w:val="6B9B4806"/>
    <w:rsid w:val="6BC74FBC"/>
    <w:rsid w:val="6BD234CA"/>
    <w:rsid w:val="6BDD6923"/>
    <w:rsid w:val="6C3B2DF0"/>
    <w:rsid w:val="6C783BC9"/>
    <w:rsid w:val="6CA92BA1"/>
    <w:rsid w:val="6CEF1FD0"/>
    <w:rsid w:val="6CFB0719"/>
    <w:rsid w:val="6D177B8D"/>
    <w:rsid w:val="6D293482"/>
    <w:rsid w:val="6D5D5274"/>
    <w:rsid w:val="6DE60B51"/>
    <w:rsid w:val="6DE774E8"/>
    <w:rsid w:val="6E3042B1"/>
    <w:rsid w:val="6E761AAE"/>
    <w:rsid w:val="6EBC6273"/>
    <w:rsid w:val="6F167ADD"/>
    <w:rsid w:val="6F9152D1"/>
    <w:rsid w:val="6F990BC9"/>
    <w:rsid w:val="6FA45033"/>
    <w:rsid w:val="6FBD66DF"/>
    <w:rsid w:val="6FC145E7"/>
    <w:rsid w:val="6FDD358C"/>
    <w:rsid w:val="6FF40874"/>
    <w:rsid w:val="702516F6"/>
    <w:rsid w:val="703A2C3B"/>
    <w:rsid w:val="70777C67"/>
    <w:rsid w:val="70A60F5F"/>
    <w:rsid w:val="70F070DD"/>
    <w:rsid w:val="70F306CA"/>
    <w:rsid w:val="711C2892"/>
    <w:rsid w:val="713D56E6"/>
    <w:rsid w:val="713E1DB8"/>
    <w:rsid w:val="71463309"/>
    <w:rsid w:val="71506FDC"/>
    <w:rsid w:val="715D0AB0"/>
    <w:rsid w:val="71817C68"/>
    <w:rsid w:val="72154CD9"/>
    <w:rsid w:val="72665CA5"/>
    <w:rsid w:val="72951836"/>
    <w:rsid w:val="72B700B6"/>
    <w:rsid w:val="72C617AC"/>
    <w:rsid w:val="72F30AFD"/>
    <w:rsid w:val="73095301"/>
    <w:rsid w:val="73877490"/>
    <w:rsid w:val="73A7173F"/>
    <w:rsid w:val="73BB78C0"/>
    <w:rsid w:val="73C40C53"/>
    <w:rsid w:val="73DD3E2B"/>
    <w:rsid w:val="73F21AE0"/>
    <w:rsid w:val="747B12F4"/>
    <w:rsid w:val="74D76437"/>
    <w:rsid w:val="74FE0754"/>
    <w:rsid w:val="750E5510"/>
    <w:rsid w:val="755E0DC9"/>
    <w:rsid w:val="75C71972"/>
    <w:rsid w:val="75E365A3"/>
    <w:rsid w:val="75EB34EE"/>
    <w:rsid w:val="76045396"/>
    <w:rsid w:val="761F469E"/>
    <w:rsid w:val="768C420A"/>
    <w:rsid w:val="76A6297D"/>
    <w:rsid w:val="76BA3B2A"/>
    <w:rsid w:val="778C376F"/>
    <w:rsid w:val="779F43B3"/>
    <w:rsid w:val="77DF13FA"/>
    <w:rsid w:val="782849CF"/>
    <w:rsid w:val="783A5BE8"/>
    <w:rsid w:val="7859555A"/>
    <w:rsid w:val="78A4763A"/>
    <w:rsid w:val="78BC7D7D"/>
    <w:rsid w:val="78C70C48"/>
    <w:rsid w:val="78CE5CCB"/>
    <w:rsid w:val="78D9353E"/>
    <w:rsid w:val="790D0C1A"/>
    <w:rsid w:val="79241533"/>
    <w:rsid w:val="79A7013C"/>
    <w:rsid w:val="7A0E4DF2"/>
    <w:rsid w:val="7A201F7C"/>
    <w:rsid w:val="7A2E40B1"/>
    <w:rsid w:val="7A6900B6"/>
    <w:rsid w:val="7A730555"/>
    <w:rsid w:val="7B7E3322"/>
    <w:rsid w:val="7BA47977"/>
    <w:rsid w:val="7BAD2EA4"/>
    <w:rsid w:val="7C002FCF"/>
    <w:rsid w:val="7C6B1E24"/>
    <w:rsid w:val="7C7755C2"/>
    <w:rsid w:val="7C7D1CAF"/>
    <w:rsid w:val="7CAB7599"/>
    <w:rsid w:val="7CE51581"/>
    <w:rsid w:val="7CF1262C"/>
    <w:rsid w:val="7CFE45D1"/>
    <w:rsid w:val="7D635DC2"/>
    <w:rsid w:val="7D731B70"/>
    <w:rsid w:val="7D78345C"/>
    <w:rsid w:val="7DBF3CF3"/>
    <w:rsid w:val="7DD410D0"/>
    <w:rsid w:val="7DDB6668"/>
    <w:rsid w:val="7E267225"/>
    <w:rsid w:val="7E424084"/>
    <w:rsid w:val="7E7B610B"/>
    <w:rsid w:val="7E82504A"/>
    <w:rsid w:val="7ECD33CE"/>
    <w:rsid w:val="7F020C35"/>
    <w:rsid w:val="7F0700F5"/>
    <w:rsid w:val="7F15605D"/>
    <w:rsid w:val="7F1900AC"/>
    <w:rsid w:val="7FB85933"/>
    <w:rsid w:val="7FEA0E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22"/>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4">
    <w:name w:val="Body Text"/>
    <w:basedOn w:val="1"/>
    <w:link w:val="17"/>
    <w:qFormat/>
    <w:uiPriority w:val="0"/>
    <w:pPr>
      <w:spacing w:line="0" w:lineRule="atLeast"/>
    </w:pPr>
    <w:rPr>
      <w:rFonts w:eastAsia="小标宋" w:cs="Times New Roman"/>
      <w:sz w:val="44"/>
      <w:szCs w:val="32"/>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Emphasis"/>
    <w:basedOn w:val="11"/>
    <w:qFormat/>
    <w:uiPriority w:val="0"/>
    <w:rPr>
      <w:i/>
    </w:rPr>
  </w:style>
  <w:style w:type="character" w:customStyle="1" w:styleId="15">
    <w:name w:val=" Char Char2"/>
    <w:basedOn w:val="11"/>
    <w:link w:val="6"/>
    <w:semiHidden/>
    <w:qFormat/>
    <w:uiPriority w:val="99"/>
    <w:rPr>
      <w:rFonts w:ascii="宋体" w:hAnsi="宋体" w:eastAsia="方正仿宋简体"/>
      <w:sz w:val="18"/>
      <w:szCs w:val="18"/>
    </w:rPr>
  </w:style>
  <w:style w:type="character" w:customStyle="1" w:styleId="16">
    <w:name w:val=" Char Char1"/>
    <w:basedOn w:val="11"/>
    <w:link w:val="5"/>
    <w:qFormat/>
    <w:uiPriority w:val="99"/>
    <w:rPr>
      <w:rFonts w:ascii="宋体" w:hAnsi="宋体" w:eastAsia="方正仿宋简体"/>
      <w:sz w:val="18"/>
      <w:szCs w:val="18"/>
    </w:rPr>
  </w:style>
  <w:style w:type="character" w:customStyle="1" w:styleId="17">
    <w:name w:val=" Char Char"/>
    <w:basedOn w:val="11"/>
    <w:link w:val="4"/>
    <w:qFormat/>
    <w:uiPriority w:val="0"/>
    <w:rPr>
      <w:rFonts w:ascii="宋体" w:hAnsi="宋体" w:eastAsia="小标宋" w:cs="Times New Roman"/>
      <w:sz w:val="44"/>
      <w:szCs w:val="32"/>
    </w:rPr>
  </w:style>
  <w:style w:type="paragraph" w:customStyle="1" w:styleId="18">
    <w:name w:val="Default"/>
    <w:unhideWhenUsed/>
    <w:qFormat/>
    <w:uiPriority w:val="99"/>
    <w:pPr>
      <w:widowControl w:val="0"/>
      <w:autoSpaceDE w:val="0"/>
      <w:autoSpaceDN w:val="0"/>
      <w:adjustRightInd w:val="0"/>
      <w:spacing w:beforeLines="0" w:afterLines="0"/>
    </w:pPr>
    <w:rPr>
      <w:rFonts w:hint="eastAsia" w:ascii="微软雅黑" w:hAnsi="微软雅黑" w:eastAsia="微软雅黑" w:cs="Times New Roman"/>
      <w:color w:val="000000"/>
      <w:sz w:val="24"/>
    </w:rPr>
  </w:style>
  <w:style w:type="paragraph" w:customStyle="1" w:styleId="19">
    <w:name w:val="正文首行缩进1"/>
    <w:basedOn w:val="1"/>
    <w:qFormat/>
    <w:uiPriority w:val="0"/>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h111.gwb</Template>
  <Pages>9</Pages>
  <Words>3807</Words>
  <Characters>3851</Characters>
  <Lines>1</Lines>
  <Paragraphs>1</Paragraphs>
  <TotalTime>21</TotalTime>
  <ScaleCrop>false</ScaleCrop>
  <LinksUpToDate>false</LinksUpToDate>
  <CharactersWithSpaces>3859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2021-12-11T02:22:00Z</dcterms:created>
  <dc:creator>admin</dc:creator>
  <cp:lastModifiedBy>魏舒娴</cp:lastModifiedBy>
  <cp:lastPrinted>2024-05-17T07:54:01Z</cp:lastPrinted>
  <dcterms:modified xsi:type="dcterms:W3CDTF">2024-05-17T07:59:33Z</dcterms:modified>
  <dc:subject>广州市荔湾区人力资源和社会保障局（公文标题）</dc:subject>
  <dc:title>荔人社报〔2021〕1号</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3D5BF64C916444718B08BE6BFF1A17DB_13</vt:lpwstr>
  </property>
</Properties>
</file>