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482" w:rsidRDefault="00AF3482" w:rsidP="00AF3482">
      <w:pPr>
        <w:spacing w:line="560" w:lineRule="exact"/>
        <w:ind w:right="55"/>
        <w:rPr>
          <w:rFonts w:ascii="方正公文黑体" w:eastAsia="方正公文黑体" w:hAnsi="方正公文黑体" w:cs="方正公文黑体"/>
        </w:rPr>
      </w:pPr>
      <w:r>
        <w:rPr>
          <w:rFonts w:ascii="方正公文黑体" w:eastAsia="方正公文黑体" w:hAnsi="方正公文黑体" w:cs="方正公文黑体" w:hint="eastAsia"/>
        </w:rPr>
        <w:t>附件</w:t>
      </w:r>
    </w:p>
    <w:p w:rsidR="00AF3482" w:rsidRDefault="00AF3482">
      <w:pPr>
        <w:spacing w:line="560" w:lineRule="exact"/>
        <w:ind w:right="55"/>
        <w:jc w:val="center"/>
        <w:rPr>
          <w:rFonts w:ascii="方正公文小标宋" w:eastAsia="方正公文小标宋" w:hAnsi="方正公文小标宋" w:cs="方正公文小标宋"/>
          <w:sz w:val="44"/>
          <w:szCs w:val="32"/>
        </w:rPr>
      </w:pPr>
    </w:p>
    <w:p w:rsidR="0001285E" w:rsidRDefault="006E0D66">
      <w:pPr>
        <w:spacing w:line="560" w:lineRule="exact"/>
        <w:ind w:right="55"/>
        <w:jc w:val="center"/>
        <w:rPr>
          <w:rFonts w:ascii="方正公文小标宋" w:eastAsia="方正公文小标宋" w:hAnsi="方正公文小标宋" w:cs="方正公文小标宋"/>
          <w:sz w:val="44"/>
          <w:szCs w:val="32"/>
        </w:rPr>
      </w:pPr>
      <w:r>
        <w:rPr>
          <w:rFonts w:ascii="方正公文小标宋" w:eastAsia="方正公文小标宋" w:hAnsi="方正公文小标宋" w:cs="方正公文小标宋" w:hint="eastAsia"/>
          <w:sz w:val="44"/>
          <w:szCs w:val="32"/>
        </w:rPr>
        <w:t>广州市荔湾区落实《广州市人才绿卡制度</w:t>
      </w:r>
    </w:p>
    <w:p w:rsidR="009002AF" w:rsidRDefault="006E0D66" w:rsidP="00FE68E4">
      <w:pPr>
        <w:ind w:right="55"/>
        <w:jc w:val="center"/>
        <w:rPr>
          <w:rFonts w:ascii="方正公文小标宋" w:eastAsia="方正公文小标宋" w:hAnsi="方正公文小标宋" w:cs="方正公文小标宋"/>
          <w:sz w:val="44"/>
          <w:szCs w:val="32"/>
        </w:rPr>
      </w:pPr>
      <w:r>
        <w:rPr>
          <w:rFonts w:ascii="方正公文小标宋" w:eastAsia="方正公文小标宋" w:hAnsi="方正公文小标宋" w:cs="方正公文小标宋" w:hint="eastAsia"/>
          <w:sz w:val="44"/>
          <w:szCs w:val="32"/>
        </w:rPr>
        <w:t>实施办法》实施办法</w:t>
      </w:r>
    </w:p>
    <w:p w:rsidR="0001285E" w:rsidRPr="009002AF" w:rsidRDefault="006E0D66" w:rsidP="00FE68E4">
      <w:pPr>
        <w:ind w:right="55"/>
        <w:jc w:val="center"/>
        <w:rPr>
          <w:rFonts w:ascii="方正公文楷体" w:eastAsia="方正公文楷体" w:hAnsi="方正公文楷体" w:cs="方正公文小标宋"/>
          <w:szCs w:val="32"/>
        </w:rPr>
      </w:pPr>
      <w:r w:rsidRPr="009002AF">
        <w:rPr>
          <w:rFonts w:ascii="方正公文楷体" w:eastAsia="方正公文楷体" w:hAnsi="方正公文楷体" w:cs="方正公文小标宋" w:hint="eastAsia"/>
          <w:szCs w:val="32"/>
        </w:rPr>
        <w:t>（</w:t>
      </w:r>
      <w:r w:rsidR="009002AF" w:rsidRPr="009002AF">
        <w:rPr>
          <w:rFonts w:ascii="方正公文楷体" w:eastAsia="方正公文楷体" w:hAnsi="方正公文楷体" w:cs="方正公文小标宋" w:hint="eastAsia"/>
          <w:szCs w:val="32"/>
        </w:rPr>
        <w:t>公开</w:t>
      </w:r>
      <w:r w:rsidRPr="009002AF">
        <w:rPr>
          <w:rFonts w:ascii="方正公文楷体" w:eastAsia="方正公文楷体" w:hAnsi="方正公文楷体" w:cs="方正公文小标宋"/>
          <w:szCs w:val="32"/>
        </w:rPr>
        <w:t>征求意见稿</w:t>
      </w:r>
      <w:r w:rsidRPr="009002AF">
        <w:rPr>
          <w:rFonts w:ascii="方正公文楷体" w:eastAsia="方正公文楷体" w:hAnsi="方正公文楷体" w:cs="方正公文小标宋" w:hint="eastAsia"/>
          <w:szCs w:val="32"/>
        </w:rPr>
        <w:t>）</w:t>
      </w:r>
    </w:p>
    <w:p w:rsidR="0001285E" w:rsidRDefault="0001285E">
      <w:pPr>
        <w:ind w:right="55"/>
        <w:rPr>
          <w:rFonts w:ascii="仿宋" w:hAnsi="仿宋"/>
          <w:szCs w:val="32"/>
        </w:rPr>
      </w:pPr>
    </w:p>
    <w:p w:rsidR="0001285E" w:rsidRPr="00B74F75" w:rsidRDefault="006E0D66">
      <w:pPr>
        <w:ind w:right="57" w:firstLineChars="200" w:firstLine="640"/>
        <w:rPr>
          <w:rFonts w:ascii="方正公文仿宋" w:eastAsia="方正公文仿宋" w:hAnsi="方正公文仿宋"/>
          <w:szCs w:val="32"/>
        </w:rPr>
      </w:pPr>
      <w:r w:rsidRPr="00B74F75">
        <w:rPr>
          <w:rFonts w:ascii="方正公文仿宋" w:eastAsia="方正公文仿宋" w:hAnsi="方正公文仿宋" w:hint="eastAsia"/>
          <w:szCs w:val="32"/>
        </w:rPr>
        <w:t>根据《广州市人民政府办公厅关于印发广州市人才绿卡制度实施办法的通知》（穗府办规〔2023〕10号）文件要求，结合本区实际，制定本实施办法。</w:t>
      </w:r>
    </w:p>
    <w:p w:rsidR="0001285E" w:rsidRDefault="006E0D66">
      <w:pPr>
        <w:ind w:firstLineChars="200" w:firstLine="640"/>
        <w:rPr>
          <w:rFonts w:ascii="方正公文黑体" w:eastAsia="方正公文黑体" w:hAnsi="方正公文黑体" w:cs="方正公文黑体"/>
          <w:szCs w:val="32"/>
        </w:rPr>
      </w:pPr>
      <w:r>
        <w:rPr>
          <w:rFonts w:ascii="方正公文黑体" w:eastAsia="方正公文黑体" w:hAnsi="方正公文黑体" w:cs="方正公文黑体" w:hint="eastAsia"/>
          <w:szCs w:val="32"/>
        </w:rPr>
        <w:t>一、申领条件</w:t>
      </w:r>
    </w:p>
    <w:p w:rsidR="0001285E" w:rsidRPr="001A2261" w:rsidRDefault="006E0D66">
      <w:pPr>
        <w:ind w:right="57" w:firstLineChars="200" w:firstLine="640"/>
        <w:rPr>
          <w:rFonts w:ascii="方正公文仿宋" w:eastAsia="方正公文仿宋" w:hAnsi="方正公文仿宋"/>
          <w:szCs w:val="32"/>
        </w:rPr>
      </w:pPr>
      <w:r w:rsidRPr="001A2261">
        <w:rPr>
          <w:rFonts w:ascii="方正公文仿宋" w:eastAsia="方正公文仿宋" w:hAnsi="方正公文仿宋" w:hint="eastAsia"/>
          <w:szCs w:val="32"/>
        </w:rPr>
        <w:t>（一）符合《广州市人才绿卡制度实施办法》第二章规定条件（除第五条第（三）项申领人才绿卡B卡的人员外）的人才。</w:t>
      </w:r>
    </w:p>
    <w:p w:rsidR="0001285E" w:rsidRPr="001A2261" w:rsidRDefault="006E0D66">
      <w:pPr>
        <w:ind w:right="57" w:firstLineChars="200" w:firstLine="640"/>
        <w:rPr>
          <w:rFonts w:ascii="方正公文仿宋" w:eastAsia="方正公文仿宋" w:hAnsi="方正公文仿宋"/>
          <w:szCs w:val="32"/>
        </w:rPr>
      </w:pPr>
      <w:r w:rsidRPr="001A2261">
        <w:rPr>
          <w:rFonts w:ascii="方正公文仿宋" w:eastAsia="方正公文仿宋" w:hAnsi="方正公文仿宋" w:hint="eastAsia"/>
          <w:szCs w:val="32"/>
        </w:rPr>
        <w:t>（二）《广州市人才绿卡制度实施办法》第五条第（四）项“</w:t>
      </w:r>
      <w:r w:rsidRPr="001A2261">
        <w:rPr>
          <w:rFonts w:ascii="方正公文仿宋" w:eastAsia="方正公文仿宋" w:hAnsi="方正公文仿宋"/>
          <w:szCs w:val="32"/>
        </w:rPr>
        <w:t>本市各区实施办法规定的符合区域引才聚才方向申领条件的优秀人才。</w:t>
      </w:r>
      <w:r w:rsidRPr="001A2261">
        <w:rPr>
          <w:rFonts w:ascii="方正公文仿宋" w:eastAsia="方正公文仿宋" w:hAnsi="方正公文仿宋" w:hint="eastAsia"/>
          <w:szCs w:val="32"/>
        </w:rPr>
        <w:t>”</w:t>
      </w:r>
      <w:r w:rsidR="00F56290" w:rsidRPr="001A2261">
        <w:rPr>
          <w:rFonts w:ascii="方正公文仿宋" w:eastAsia="方正公文仿宋" w:hAnsi="方正公文仿宋" w:hint="eastAsia"/>
          <w:szCs w:val="32"/>
        </w:rPr>
        <w:t>可申领广州市人才绿卡B卡，</w:t>
      </w:r>
      <w:r w:rsidRPr="001A2261">
        <w:rPr>
          <w:rFonts w:ascii="方正公文仿宋" w:eastAsia="方正公文仿宋" w:hAnsi="方正公文仿宋" w:hint="eastAsia"/>
          <w:szCs w:val="32"/>
        </w:rPr>
        <w:t>具体为：</w:t>
      </w:r>
    </w:p>
    <w:p w:rsidR="0001285E" w:rsidRPr="001A2261" w:rsidRDefault="006E0D66">
      <w:pPr>
        <w:ind w:right="57" w:firstLineChars="200" w:firstLine="640"/>
        <w:rPr>
          <w:rFonts w:ascii="方正公文仿宋" w:eastAsia="方正公文仿宋" w:hAnsi="方正公文仿宋"/>
          <w:szCs w:val="32"/>
        </w:rPr>
      </w:pPr>
      <w:r w:rsidRPr="001A2261">
        <w:rPr>
          <w:rFonts w:ascii="方正公文仿宋" w:eastAsia="方正公文仿宋" w:hAnsi="方正公文仿宋" w:hint="eastAsia"/>
          <w:szCs w:val="32"/>
        </w:rPr>
        <w:t>符合本区经济社会发展需要、每年在本区创业或工作超过6个月、在本市有合法住所，</w:t>
      </w:r>
      <w:r w:rsidR="007E2F2D" w:rsidRPr="007E2F2D">
        <w:rPr>
          <w:rFonts w:ascii="方正公文仿宋" w:eastAsia="方正公文仿宋" w:hAnsi="方正公文仿宋"/>
          <w:szCs w:val="32"/>
        </w:rPr>
        <w:t>具有以下条件之一的</w:t>
      </w:r>
      <w:r w:rsidR="007E2F2D" w:rsidRPr="007E2F2D">
        <w:rPr>
          <w:rFonts w:ascii="方正公文仿宋" w:eastAsia="方正公文仿宋" w:hAnsi="方正公文仿宋" w:hint="eastAsia"/>
          <w:szCs w:val="32"/>
        </w:rPr>
        <w:t>非广州市户籍国内外优秀人才</w:t>
      </w:r>
      <w:r w:rsidRPr="001A2261">
        <w:rPr>
          <w:rFonts w:ascii="方正公文仿宋" w:eastAsia="方正公文仿宋" w:hAnsi="方正公文仿宋" w:hint="eastAsia"/>
          <w:szCs w:val="32"/>
        </w:rPr>
        <w:t>：</w:t>
      </w:r>
    </w:p>
    <w:p w:rsidR="0001285E" w:rsidRPr="001A2261" w:rsidRDefault="006E0D66">
      <w:pPr>
        <w:ind w:right="57" w:firstLineChars="200" w:firstLine="640"/>
        <w:rPr>
          <w:rFonts w:ascii="方正公文仿宋" w:eastAsia="方正公文仿宋" w:hAnsi="方正公文仿宋"/>
          <w:szCs w:val="32"/>
        </w:rPr>
      </w:pPr>
      <w:r w:rsidRPr="001A2261">
        <w:rPr>
          <w:rFonts w:ascii="方正公文仿宋" w:eastAsia="方正公文仿宋" w:hAnsi="方正公文仿宋" w:hint="eastAsia"/>
          <w:szCs w:val="32"/>
        </w:rPr>
        <w:t>1.经荔湾区</w:t>
      </w:r>
      <w:r w:rsidR="006C56BC" w:rsidRPr="001A2261">
        <w:rPr>
          <w:rFonts w:ascii="方正公文仿宋" w:eastAsia="方正公文仿宋" w:hAnsi="方正公文仿宋" w:hint="eastAsia"/>
          <w:szCs w:val="32"/>
        </w:rPr>
        <w:t>委</w:t>
      </w:r>
      <w:r w:rsidRPr="001A2261">
        <w:rPr>
          <w:rFonts w:ascii="方正公文仿宋" w:eastAsia="方正公文仿宋" w:hAnsi="方正公文仿宋" w:hint="eastAsia"/>
          <w:szCs w:val="32"/>
        </w:rPr>
        <w:t>人才工作领导小组或区有关部门认定评定的区高层次人才、产业领军人才（团队带头人）、名校</w:t>
      </w:r>
      <w:r w:rsidR="00EC0CC3" w:rsidRPr="001A2261">
        <w:rPr>
          <w:rFonts w:ascii="方正公文仿宋" w:eastAsia="方正公文仿宋" w:hAnsi="方正公文仿宋" w:hint="eastAsia"/>
          <w:szCs w:val="32"/>
        </w:rPr>
        <w:t>（</w:t>
      </w:r>
      <w:r w:rsidR="007D4813" w:rsidRPr="001A2261">
        <w:rPr>
          <w:rFonts w:ascii="方正公文仿宋" w:eastAsia="方正公文仿宋" w:hAnsi="方正公文仿宋" w:hint="eastAsia"/>
          <w:szCs w:val="32"/>
        </w:rPr>
        <w:t>园</w:t>
      </w:r>
      <w:r w:rsidR="00EC0CC3" w:rsidRPr="001A2261">
        <w:rPr>
          <w:rFonts w:ascii="方正公文仿宋" w:eastAsia="方正公文仿宋" w:hAnsi="方正公文仿宋" w:hint="eastAsia"/>
          <w:szCs w:val="32"/>
        </w:rPr>
        <w:t>）</w:t>
      </w:r>
      <w:r w:rsidRPr="001A2261">
        <w:rPr>
          <w:rFonts w:ascii="方正公文仿宋" w:eastAsia="方正公文仿宋" w:hAnsi="方正公文仿宋" w:hint="eastAsia"/>
          <w:szCs w:val="32"/>
        </w:rPr>
        <w:t>长、</w:t>
      </w:r>
      <w:r w:rsidR="00EC0CC3" w:rsidRPr="001A2261">
        <w:rPr>
          <w:rFonts w:ascii="方正公文仿宋" w:eastAsia="方正公文仿宋" w:hAnsi="方正公文仿宋" w:hint="eastAsia"/>
          <w:szCs w:val="32"/>
        </w:rPr>
        <w:t>名班主任、</w:t>
      </w:r>
      <w:r w:rsidRPr="001A2261">
        <w:rPr>
          <w:rFonts w:ascii="方正公文仿宋" w:eastAsia="方正公文仿宋" w:hAnsi="方正公文仿宋" w:hint="eastAsia"/>
          <w:szCs w:val="32"/>
        </w:rPr>
        <w:t>名教师、名</w:t>
      </w:r>
      <w:r w:rsidR="00EC0CC3" w:rsidRPr="001A2261">
        <w:rPr>
          <w:rFonts w:ascii="方正公文仿宋" w:eastAsia="方正公文仿宋" w:hAnsi="方正公文仿宋" w:hint="eastAsia"/>
          <w:szCs w:val="32"/>
        </w:rPr>
        <w:t>中医、荔湾</w:t>
      </w:r>
      <w:r w:rsidRPr="001A2261">
        <w:rPr>
          <w:rFonts w:ascii="方正公文仿宋" w:eastAsia="方正公文仿宋" w:hAnsi="方正公文仿宋" w:hint="eastAsia"/>
          <w:szCs w:val="32"/>
        </w:rPr>
        <w:t>工匠</w:t>
      </w:r>
      <w:r w:rsidR="00AD16CC" w:rsidRPr="00E61CF7">
        <w:rPr>
          <w:rFonts w:ascii="方正公文仿宋" w:eastAsia="方正公文仿宋" w:hAnsi="方正公文仿宋" w:hint="eastAsia"/>
          <w:szCs w:val="32"/>
        </w:rPr>
        <w:t>、非遗</w:t>
      </w:r>
      <w:r w:rsidR="00542122" w:rsidRPr="00E61CF7">
        <w:rPr>
          <w:rFonts w:ascii="方正公文仿宋" w:eastAsia="方正公文仿宋" w:hAnsi="方正公文仿宋" w:hint="eastAsia"/>
          <w:szCs w:val="32"/>
        </w:rPr>
        <w:t>代表性</w:t>
      </w:r>
      <w:r w:rsidR="00AD16CC" w:rsidRPr="00E61CF7">
        <w:rPr>
          <w:rFonts w:ascii="方正公文仿宋" w:eastAsia="方正公文仿宋" w:hAnsi="方正公文仿宋" w:hint="eastAsia"/>
          <w:szCs w:val="32"/>
        </w:rPr>
        <w:t>传</w:t>
      </w:r>
      <w:r w:rsidR="00AD16CC" w:rsidRPr="00E61CF7">
        <w:rPr>
          <w:rFonts w:ascii="方正公文仿宋" w:eastAsia="方正公文仿宋" w:hAnsi="方正公文仿宋" w:hint="eastAsia"/>
          <w:szCs w:val="32"/>
        </w:rPr>
        <w:lastRenderedPageBreak/>
        <w:t>承人</w:t>
      </w:r>
      <w:r w:rsidRPr="00E61CF7">
        <w:rPr>
          <w:rFonts w:ascii="方正公文仿宋" w:eastAsia="方正公文仿宋" w:hAnsi="方正公文仿宋" w:hint="eastAsia"/>
          <w:szCs w:val="32"/>
        </w:rPr>
        <w:t>等类别人才。</w:t>
      </w:r>
    </w:p>
    <w:p w:rsidR="0001285E" w:rsidRPr="001A2261" w:rsidRDefault="006E0D66" w:rsidP="00CB6D13">
      <w:pPr>
        <w:ind w:right="57" w:firstLineChars="200" w:firstLine="640"/>
        <w:rPr>
          <w:rFonts w:ascii="方正公文仿宋" w:eastAsia="方正公文仿宋" w:hAnsi="方正公文仿宋"/>
          <w:szCs w:val="32"/>
        </w:rPr>
      </w:pPr>
      <w:r w:rsidRPr="001A2261">
        <w:rPr>
          <w:rFonts w:ascii="方正公文仿宋" w:eastAsia="方正公文仿宋" w:hAnsi="方正公文仿宋" w:hint="eastAsia"/>
          <w:szCs w:val="32"/>
        </w:rPr>
        <w:t>2</w:t>
      </w:r>
      <w:bookmarkStart w:id="0" w:name="_GoBack"/>
      <w:bookmarkEnd w:id="0"/>
      <w:r w:rsidRPr="001A2261">
        <w:rPr>
          <w:rFonts w:ascii="方正公文仿宋" w:eastAsia="方正公文仿宋" w:hAnsi="方正公文仿宋" w:hint="eastAsia"/>
          <w:szCs w:val="32"/>
        </w:rPr>
        <w:t>.在以下企业担任中高层管理或骨干技术岗位人员：</w:t>
      </w:r>
    </w:p>
    <w:p w:rsidR="0001285E" w:rsidRPr="001A2261" w:rsidRDefault="006E0D66">
      <w:pPr>
        <w:ind w:right="57" w:firstLineChars="200" w:firstLine="640"/>
        <w:rPr>
          <w:rFonts w:ascii="方正公文仿宋" w:eastAsia="方正公文仿宋" w:hAnsi="方正公文仿宋"/>
          <w:szCs w:val="32"/>
        </w:rPr>
      </w:pPr>
      <w:r w:rsidRPr="001A2261">
        <w:rPr>
          <w:rFonts w:ascii="方正公文仿宋" w:eastAsia="方正公文仿宋" w:hAnsi="方正公文仿宋" w:hint="eastAsia"/>
          <w:szCs w:val="32"/>
        </w:rPr>
        <w:t>（1）当年度荔湾区重点建设项目业主单位；</w:t>
      </w:r>
    </w:p>
    <w:p w:rsidR="0001285E" w:rsidRPr="001A2261" w:rsidRDefault="006E0D66">
      <w:pPr>
        <w:ind w:right="57" w:firstLineChars="200" w:firstLine="640"/>
        <w:rPr>
          <w:rFonts w:ascii="方正公文仿宋" w:eastAsia="方正公文仿宋" w:hAnsi="方正公文仿宋"/>
          <w:szCs w:val="32"/>
        </w:rPr>
      </w:pPr>
      <w:r w:rsidRPr="001A2261">
        <w:rPr>
          <w:rFonts w:ascii="方正公文仿宋" w:eastAsia="方正公文仿宋" w:hAnsi="方正公文仿宋" w:hint="eastAsia"/>
          <w:szCs w:val="32"/>
        </w:rPr>
        <w:t>（2）国家高新技术企业、国家科技型中小企业入库企业、广东省专精特新中小企业、国家级专精特新小巨人企业、国家级专精特新重点小巨人企业；</w:t>
      </w:r>
    </w:p>
    <w:p w:rsidR="0001285E" w:rsidRPr="001A2261" w:rsidRDefault="006E0D66">
      <w:pPr>
        <w:ind w:right="57" w:firstLineChars="200" w:firstLine="640"/>
        <w:rPr>
          <w:rFonts w:ascii="方正公文仿宋" w:eastAsia="方正公文仿宋" w:hAnsi="方正公文仿宋"/>
          <w:szCs w:val="32"/>
        </w:rPr>
      </w:pPr>
      <w:r w:rsidRPr="001A2261">
        <w:rPr>
          <w:rFonts w:ascii="方正公文仿宋" w:eastAsia="方正公文仿宋" w:hAnsi="方正公文仿宋" w:hint="eastAsia"/>
          <w:szCs w:val="32"/>
        </w:rPr>
        <w:t xml:space="preserve">（3）荔湾区重点招商引资企业； </w:t>
      </w:r>
    </w:p>
    <w:p w:rsidR="0001285E" w:rsidRPr="001A2261" w:rsidRDefault="006E0D66" w:rsidP="00EC0CC3">
      <w:pPr>
        <w:ind w:right="57" w:firstLineChars="200" w:firstLine="640"/>
        <w:rPr>
          <w:rFonts w:ascii="方正公文仿宋" w:eastAsia="方正公文仿宋" w:hAnsi="方正公文仿宋"/>
          <w:szCs w:val="32"/>
        </w:rPr>
      </w:pPr>
      <w:r w:rsidRPr="001A2261">
        <w:rPr>
          <w:rFonts w:ascii="方正公文仿宋" w:eastAsia="方正公文仿宋" w:hAnsi="方正公文仿宋" w:hint="eastAsia"/>
          <w:szCs w:val="32"/>
        </w:rPr>
        <w:t>（4）荔湾区“四上”企业。</w:t>
      </w:r>
    </w:p>
    <w:p w:rsidR="0001285E" w:rsidRPr="001A2261" w:rsidRDefault="006E0D66">
      <w:pPr>
        <w:ind w:right="57" w:firstLineChars="200" w:firstLine="640"/>
        <w:rPr>
          <w:rFonts w:ascii="方正公文仿宋" w:eastAsia="方正公文仿宋" w:hAnsi="方正公文仿宋"/>
          <w:szCs w:val="32"/>
        </w:rPr>
      </w:pPr>
      <w:r w:rsidRPr="001A2261">
        <w:rPr>
          <w:rFonts w:ascii="方正公文仿宋" w:eastAsia="方正公文仿宋" w:hAnsi="方正公文仿宋" w:hint="eastAsia"/>
          <w:szCs w:val="32"/>
        </w:rPr>
        <w:t>上述企业和人才名单，分别由区发改局、区科工信局、区商务投促局、区内各街道提供。</w:t>
      </w:r>
    </w:p>
    <w:p w:rsidR="0001285E" w:rsidRPr="001A2261" w:rsidRDefault="006E0D66">
      <w:pPr>
        <w:ind w:right="57" w:firstLineChars="200" w:firstLine="640"/>
        <w:rPr>
          <w:rFonts w:ascii="方正公文仿宋" w:eastAsia="方正公文仿宋" w:hAnsi="方正公文仿宋"/>
          <w:szCs w:val="32"/>
        </w:rPr>
      </w:pPr>
      <w:r w:rsidRPr="001A2261">
        <w:rPr>
          <w:rFonts w:ascii="方正公文仿宋" w:eastAsia="方正公文仿宋" w:hAnsi="方正公文仿宋" w:hint="eastAsia"/>
          <w:szCs w:val="32"/>
        </w:rPr>
        <w:t>相关名词解释及附加条件，按本区制定的申领指南执行。</w:t>
      </w:r>
    </w:p>
    <w:p w:rsidR="0001285E" w:rsidRDefault="006E0D66">
      <w:pPr>
        <w:ind w:firstLineChars="200" w:firstLine="640"/>
        <w:rPr>
          <w:rFonts w:ascii="方正公文黑体" w:eastAsia="方正公文黑体" w:hAnsi="方正公文黑体" w:cs="方正公文黑体"/>
          <w:szCs w:val="32"/>
        </w:rPr>
      </w:pPr>
      <w:r>
        <w:rPr>
          <w:rFonts w:ascii="方正公文黑体" w:eastAsia="方正公文黑体" w:hAnsi="方正公文黑体" w:cs="方正公文黑体" w:hint="eastAsia"/>
          <w:szCs w:val="32"/>
        </w:rPr>
        <w:t>二、申领流程</w:t>
      </w:r>
    </w:p>
    <w:p w:rsidR="0001285E" w:rsidRPr="00B74F75" w:rsidRDefault="006E0D66">
      <w:pPr>
        <w:ind w:right="57" w:firstLineChars="200" w:firstLine="640"/>
        <w:rPr>
          <w:rFonts w:ascii="方正公文仿宋" w:eastAsia="方正公文仿宋" w:hAnsi="方正公文仿宋"/>
          <w:szCs w:val="32"/>
        </w:rPr>
      </w:pPr>
      <w:r w:rsidRPr="00B74F75">
        <w:rPr>
          <w:rFonts w:ascii="方正公文仿宋" w:eastAsia="方正公文仿宋" w:hAnsi="方正公文仿宋" w:hint="eastAsia"/>
          <w:szCs w:val="32"/>
        </w:rPr>
        <w:t>广州市人</w:t>
      </w:r>
      <w:r w:rsidRPr="00B74F75">
        <w:rPr>
          <w:rFonts w:ascii="方正公文仿宋" w:eastAsia="方正公文仿宋" w:hAnsi="方正公文仿宋"/>
          <w:szCs w:val="32"/>
        </w:rPr>
        <w:t>才绿卡申领实施全流程网办</w:t>
      </w:r>
      <w:r w:rsidRPr="00B74F75">
        <w:rPr>
          <w:rFonts w:ascii="方正公文仿宋" w:eastAsia="方正公文仿宋" w:hAnsi="方正公文仿宋" w:hint="eastAsia"/>
          <w:szCs w:val="32"/>
        </w:rPr>
        <w:t>。具体如下：</w:t>
      </w:r>
    </w:p>
    <w:p w:rsidR="0001285E" w:rsidRPr="00B74F75" w:rsidRDefault="006E0D66">
      <w:pPr>
        <w:ind w:right="57" w:firstLineChars="200" w:firstLine="640"/>
        <w:rPr>
          <w:rFonts w:ascii="方正公文仿宋" w:eastAsia="方正公文仿宋" w:hAnsi="方正公文仿宋"/>
          <w:szCs w:val="32"/>
        </w:rPr>
      </w:pPr>
      <w:r>
        <w:rPr>
          <w:rFonts w:ascii="方正公文楷体" w:eastAsia="方正公文楷体" w:hAnsi="方正公文楷体" w:cs="方正公文楷体" w:hint="eastAsia"/>
          <w:szCs w:val="32"/>
        </w:rPr>
        <w:t>（一）申请。</w:t>
      </w:r>
      <w:r w:rsidRPr="00B74F75">
        <w:rPr>
          <w:rFonts w:ascii="方正公文仿宋" w:eastAsia="方正公文仿宋" w:hAnsi="方正公文仿宋"/>
          <w:szCs w:val="32"/>
        </w:rPr>
        <w:t>申请人登录“广州市人才绿卡管理系统”或穗好办APP，按相关流程指引进行申请。</w:t>
      </w:r>
    </w:p>
    <w:p w:rsidR="0001285E" w:rsidRDefault="006E0D66">
      <w:pPr>
        <w:ind w:right="57" w:firstLineChars="200" w:firstLine="640"/>
        <w:rPr>
          <w:rFonts w:ascii="宋体" w:eastAsia="方正公文仿宋" w:hAnsi="宋体"/>
          <w:szCs w:val="32"/>
        </w:rPr>
      </w:pPr>
      <w:r>
        <w:rPr>
          <w:rFonts w:ascii="方正公文楷体" w:eastAsia="方正公文楷体" w:hAnsi="方正公文楷体" w:cs="方正公文楷体" w:hint="eastAsia"/>
          <w:szCs w:val="32"/>
        </w:rPr>
        <w:t>（二）核定。</w:t>
      </w:r>
      <w:r w:rsidRPr="00B74F75">
        <w:rPr>
          <w:rFonts w:ascii="方正公文仿宋" w:eastAsia="方正公文仿宋" w:hAnsi="方正公文仿宋" w:hint="eastAsia"/>
          <w:szCs w:val="32"/>
        </w:rPr>
        <w:t>区人力社保局自收到申请材料之日起5个工作日内核定完毕。申请材料存疑的，申领人须配合查验或提供相关佐证材料。</w:t>
      </w:r>
    </w:p>
    <w:p w:rsidR="0001285E" w:rsidRPr="00B74F75" w:rsidRDefault="006E0D66">
      <w:pPr>
        <w:ind w:right="57" w:firstLineChars="200" w:firstLine="640"/>
        <w:rPr>
          <w:rFonts w:ascii="方正公文仿宋" w:eastAsia="方正公文仿宋" w:hAnsi="方正公文仿宋"/>
          <w:szCs w:val="32"/>
        </w:rPr>
      </w:pPr>
      <w:r>
        <w:rPr>
          <w:rFonts w:ascii="方正公文楷体" w:eastAsia="方正公文楷体" w:hAnsi="方正公文楷体" w:cs="方正公文楷体" w:hint="eastAsia"/>
          <w:szCs w:val="32"/>
        </w:rPr>
        <w:t>（三）制证。</w:t>
      </w:r>
      <w:r w:rsidRPr="00B74F75">
        <w:rPr>
          <w:rFonts w:ascii="方正公文仿宋" w:eastAsia="方正公文仿宋" w:hAnsi="方正公文仿宋" w:hint="eastAsia"/>
          <w:szCs w:val="32"/>
        </w:rPr>
        <w:t>经认定符合条件的，由市公安局在5个工作日内完成制证。</w:t>
      </w:r>
    </w:p>
    <w:p w:rsidR="0001285E" w:rsidRPr="001A2261" w:rsidRDefault="006E0D66">
      <w:pPr>
        <w:ind w:right="57" w:firstLineChars="200" w:firstLine="640"/>
        <w:rPr>
          <w:rFonts w:ascii="方正公文仿宋" w:eastAsia="方正公文仿宋" w:hAnsi="方正公文仿宋"/>
          <w:szCs w:val="32"/>
        </w:rPr>
      </w:pPr>
      <w:r>
        <w:rPr>
          <w:rFonts w:ascii="方正公文楷体" w:eastAsia="方正公文楷体" w:hAnsi="方正公文楷体" w:cs="方正公文楷体" w:hint="eastAsia"/>
          <w:szCs w:val="32"/>
        </w:rPr>
        <w:t>（四）发证。</w:t>
      </w:r>
      <w:r w:rsidRPr="001A2261">
        <w:rPr>
          <w:rFonts w:ascii="方正公文仿宋" w:eastAsia="方正公文仿宋" w:hAnsi="方正公文仿宋" w:hint="eastAsia"/>
          <w:szCs w:val="32"/>
        </w:rPr>
        <w:t>广州市人才绿卡完成制作后，由市公安局在3个工作日内送区人力社保局，区人力社保局通过寄付包</w:t>
      </w:r>
      <w:r w:rsidRPr="001A2261">
        <w:rPr>
          <w:rFonts w:ascii="方正公文仿宋" w:eastAsia="方正公文仿宋" w:hAnsi="方正公文仿宋" w:hint="eastAsia"/>
          <w:szCs w:val="32"/>
        </w:rPr>
        <w:lastRenderedPageBreak/>
        <w:t>邮方式送至申领人并同步签发电子证照。</w:t>
      </w:r>
    </w:p>
    <w:p w:rsidR="0001285E" w:rsidRDefault="006E0D66">
      <w:pPr>
        <w:ind w:firstLineChars="200" w:firstLine="640"/>
        <w:rPr>
          <w:rFonts w:ascii="方正公文黑体" w:eastAsia="方正公文黑体" w:hAnsi="方正公文黑体" w:cs="方正公文黑体"/>
          <w:szCs w:val="32"/>
        </w:rPr>
      </w:pPr>
      <w:r>
        <w:rPr>
          <w:rFonts w:ascii="方正公文黑体" w:eastAsia="方正公文黑体" w:hAnsi="方正公文黑体" w:cs="方正公文黑体" w:hint="eastAsia"/>
          <w:szCs w:val="32"/>
        </w:rPr>
        <w:t>三、附则</w:t>
      </w:r>
    </w:p>
    <w:p w:rsidR="0001285E" w:rsidRPr="001A2261" w:rsidRDefault="006E0D66">
      <w:pPr>
        <w:ind w:right="57" w:firstLineChars="200" w:firstLine="640"/>
        <w:rPr>
          <w:rFonts w:ascii="方正公文仿宋" w:eastAsia="方正公文仿宋" w:hAnsi="方正公文仿宋"/>
          <w:szCs w:val="32"/>
        </w:rPr>
      </w:pPr>
      <w:r w:rsidRPr="001A2261">
        <w:rPr>
          <w:rFonts w:ascii="方正公文仿宋" w:eastAsia="方正公文仿宋" w:hAnsi="方正公文仿宋" w:hint="eastAsia"/>
          <w:szCs w:val="32"/>
        </w:rPr>
        <w:t>本办法自印发之日起施行，有效期至2028年6月15日止。有效期届满或相关法律政策依据发生变化，将根据实施情况予以评估修订。</w:t>
      </w:r>
    </w:p>
    <w:p w:rsidR="0001285E" w:rsidRDefault="0001285E">
      <w:pPr>
        <w:ind w:right="964"/>
        <w:jc w:val="right"/>
        <w:rPr>
          <w:rFonts w:ascii="宋体" w:eastAsia="方正公文仿宋" w:hAnsi="宋体"/>
          <w:szCs w:val="32"/>
        </w:rPr>
      </w:pPr>
    </w:p>
    <w:sectPr w:rsidR="000128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DB4" w:rsidRDefault="002C6DB4" w:rsidP="006C56BC">
      <w:r>
        <w:separator/>
      </w:r>
    </w:p>
  </w:endnote>
  <w:endnote w:type="continuationSeparator" w:id="0">
    <w:p w:rsidR="002C6DB4" w:rsidRDefault="002C6DB4" w:rsidP="006C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公文黑体">
    <w:panose1 w:val="02000500000000000000"/>
    <w:charset w:val="86"/>
    <w:family w:val="auto"/>
    <w:pitch w:val="variable"/>
    <w:sig w:usb0="A00002BF" w:usb1="38CF7CFA" w:usb2="00000016" w:usb3="00000000" w:csb0="00040001" w:csb1="00000000"/>
  </w:font>
  <w:font w:name="方正公文小标宋">
    <w:panose1 w:val="02000500000000000000"/>
    <w:charset w:val="86"/>
    <w:family w:val="auto"/>
    <w:pitch w:val="variable"/>
    <w:sig w:usb0="A00002BF" w:usb1="38CF7CFA" w:usb2="00000016" w:usb3="00000000" w:csb0="00040001" w:csb1="00000000"/>
  </w:font>
  <w:font w:name="方正公文楷体">
    <w:panose1 w:val="02000500000000000000"/>
    <w:charset w:val="86"/>
    <w:family w:val="auto"/>
    <w:pitch w:val="variable"/>
    <w:sig w:usb0="A00002BF" w:usb1="38CF7CFA" w:usb2="00000016" w:usb3="00000000" w:csb0="00040001" w:csb1="00000000"/>
  </w:font>
  <w:font w:name="方正公文仿宋">
    <w:panose1 w:val="02000500000000000000"/>
    <w:charset w:val="86"/>
    <w:family w:val="auto"/>
    <w:pitch w:val="variable"/>
    <w:sig w:usb0="A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DB4" w:rsidRDefault="002C6DB4" w:rsidP="006C56BC">
      <w:r>
        <w:separator/>
      </w:r>
    </w:p>
  </w:footnote>
  <w:footnote w:type="continuationSeparator" w:id="0">
    <w:p w:rsidR="002C6DB4" w:rsidRDefault="002C6DB4" w:rsidP="006C5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NTJkYmI0NjllMGQzZWE3YmI4ODRjYWM0NmM1ZWQifQ=="/>
  </w:docVars>
  <w:rsids>
    <w:rsidRoot w:val="00D05BC8"/>
    <w:rsid w:val="00003C11"/>
    <w:rsid w:val="0001285E"/>
    <w:rsid w:val="0009072C"/>
    <w:rsid w:val="00132F68"/>
    <w:rsid w:val="00146615"/>
    <w:rsid w:val="00185AE6"/>
    <w:rsid w:val="001A2261"/>
    <w:rsid w:val="00234681"/>
    <w:rsid w:val="00265B46"/>
    <w:rsid w:val="002767C7"/>
    <w:rsid w:val="002C3027"/>
    <w:rsid w:val="002C6DB4"/>
    <w:rsid w:val="00333F56"/>
    <w:rsid w:val="00367CC5"/>
    <w:rsid w:val="003858DA"/>
    <w:rsid w:val="00392302"/>
    <w:rsid w:val="003A4A4B"/>
    <w:rsid w:val="003F0A04"/>
    <w:rsid w:val="00421CD2"/>
    <w:rsid w:val="004644A1"/>
    <w:rsid w:val="004F19DC"/>
    <w:rsid w:val="00542122"/>
    <w:rsid w:val="00654498"/>
    <w:rsid w:val="00676960"/>
    <w:rsid w:val="00687291"/>
    <w:rsid w:val="006A4CD2"/>
    <w:rsid w:val="006C56BC"/>
    <w:rsid w:val="006E0D66"/>
    <w:rsid w:val="0078558C"/>
    <w:rsid w:val="007D4813"/>
    <w:rsid w:val="007E2F2D"/>
    <w:rsid w:val="007F524F"/>
    <w:rsid w:val="00852E03"/>
    <w:rsid w:val="00856C59"/>
    <w:rsid w:val="008A2A1E"/>
    <w:rsid w:val="008C278A"/>
    <w:rsid w:val="008D5965"/>
    <w:rsid w:val="009002AF"/>
    <w:rsid w:val="00904000"/>
    <w:rsid w:val="009C6B92"/>
    <w:rsid w:val="009D29EE"/>
    <w:rsid w:val="009E5EB3"/>
    <w:rsid w:val="00A90952"/>
    <w:rsid w:val="00A94DF9"/>
    <w:rsid w:val="00AB0455"/>
    <w:rsid w:val="00AD16CC"/>
    <w:rsid w:val="00AF3482"/>
    <w:rsid w:val="00B356F9"/>
    <w:rsid w:val="00B74F75"/>
    <w:rsid w:val="00B76956"/>
    <w:rsid w:val="00B90F2F"/>
    <w:rsid w:val="00BB27FB"/>
    <w:rsid w:val="00BD7541"/>
    <w:rsid w:val="00BD7F81"/>
    <w:rsid w:val="00C14CC7"/>
    <w:rsid w:val="00CB6D13"/>
    <w:rsid w:val="00CF354E"/>
    <w:rsid w:val="00D05BC8"/>
    <w:rsid w:val="00D14F80"/>
    <w:rsid w:val="00D50828"/>
    <w:rsid w:val="00D55DD5"/>
    <w:rsid w:val="00DB01A9"/>
    <w:rsid w:val="00E033D0"/>
    <w:rsid w:val="00E0518F"/>
    <w:rsid w:val="00E1296B"/>
    <w:rsid w:val="00E61CF7"/>
    <w:rsid w:val="00E638F1"/>
    <w:rsid w:val="00EC0CC3"/>
    <w:rsid w:val="00ED41D2"/>
    <w:rsid w:val="00F22C5F"/>
    <w:rsid w:val="00F46B40"/>
    <w:rsid w:val="00F54B09"/>
    <w:rsid w:val="00F56290"/>
    <w:rsid w:val="00F91908"/>
    <w:rsid w:val="00FA003B"/>
    <w:rsid w:val="00FE4F22"/>
    <w:rsid w:val="00FE68E4"/>
    <w:rsid w:val="50923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Calibri" w:eastAsia="宋体" w:hAnsi="Calibr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Char1">
    <w:name w:val="页眉 Char"/>
    <w:basedOn w:val="a0"/>
    <w:link w:val="a5"/>
    <w:uiPriority w:val="99"/>
    <w:rPr>
      <w:kern w:val="2"/>
      <w:sz w:val="18"/>
      <w:szCs w:val="18"/>
    </w:rPr>
  </w:style>
  <w:style w:type="character" w:customStyle="1" w:styleId="Char0">
    <w:name w:val="页脚 Char"/>
    <w:basedOn w:val="a0"/>
    <w:link w:val="a4"/>
    <w:uiPriority w:val="99"/>
    <w:rPr>
      <w:kern w:val="2"/>
      <w:sz w:val="18"/>
      <w:szCs w:val="18"/>
    </w:rPr>
  </w:style>
  <w:style w:type="character" w:customStyle="1" w:styleId="Char">
    <w:name w:val="批注框文本 Char"/>
    <w:basedOn w:val="a0"/>
    <w:link w:val="a3"/>
    <w:uiPriority w:val="99"/>
    <w:semiHidden/>
    <w:rPr>
      <w:rFonts w:ascii="Times New Roman" w:eastAsia="仿宋"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Calibri" w:eastAsia="宋体" w:hAnsi="Calibr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Char1">
    <w:name w:val="页眉 Char"/>
    <w:basedOn w:val="a0"/>
    <w:link w:val="a5"/>
    <w:uiPriority w:val="99"/>
    <w:rPr>
      <w:kern w:val="2"/>
      <w:sz w:val="18"/>
      <w:szCs w:val="18"/>
    </w:rPr>
  </w:style>
  <w:style w:type="character" w:customStyle="1" w:styleId="Char0">
    <w:name w:val="页脚 Char"/>
    <w:basedOn w:val="a0"/>
    <w:link w:val="a4"/>
    <w:uiPriority w:val="99"/>
    <w:rPr>
      <w:kern w:val="2"/>
      <w:sz w:val="18"/>
      <w:szCs w:val="18"/>
    </w:rPr>
  </w:style>
  <w:style w:type="character" w:customStyle="1" w:styleId="Char">
    <w:name w:val="批注框文本 Char"/>
    <w:basedOn w:val="a0"/>
    <w:link w:val="a3"/>
    <w:uiPriority w:val="99"/>
    <w:semiHidden/>
    <w:rPr>
      <w:rFonts w:ascii="Times New Roman" w:eastAsia="仿宋"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136</Words>
  <Characters>781</Characters>
  <Application>Microsoft Office Word</Application>
  <DocSecurity>0</DocSecurity>
  <Lines>6</Lines>
  <Paragraphs>1</Paragraphs>
  <ScaleCrop>false</ScaleCrop>
  <Company>Hewlett-Packard Company</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9</cp:revision>
  <cp:lastPrinted>2023-07-18T06:11:00Z</cp:lastPrinted>
  <dcterms:created xsi:type="dcterms:W3CDTF">2023-07-24T01:54:00Z</dcterms:created>
  <dcterms:modified xsi:type="dcterms:W3CDTF">2023-08-04T08:23:00Z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2052-11.1.0.13609</vt:lpwstr>
  </property>
  <property fmtid="{D5CDD505-2E9C-101B-9397-08002B2CF9AE}" pid="3" name="ICV">
    <vt:lpwstr>39FC372057C34A06B7459CF725189468</vt:lpwstr>
  </property>
</Properties>
</file>