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1760" w:firstLineChars="400"/>
        <w:jc w:val="both"/>
        <w:rPr>
          <w:rFonts w:hint="eastAsia" w:ascii="仿宋" w:hAnsi="仿宋" w:eastAsia="仿宋"/>
          <w:color w:val="000000"/>
          <w:sz w:val="44"/>
          <w:szCs w:val="44"/>
        </w:rPr>
      </w:pPr>
      <w:r>
        <w:rPr>
          <w:rFonts w:hint="eastAsia" w:ascii="仿宋" w:hAnsi="仿宋" w:eastAsia="仿宋"/>
          <w:color w:val="000000"/>
          <w:sz w:val="44"/>
          <w:szCs w:val="44"/>
        </w:rPr>
        <w:t>冲口街公开招聘综治文员报名表</w:t>
      </w:r>
    </w:p>
    <w:tbl>
      <w:tblPr>
        <w:tblStyle w:val="2"/>
        <w:tblW w:w="9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52"/>
        <w:gridCol w:w="1122"/>
        <w:gridCol w:w="1437"/>
        <w:gridCol w:w="1437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编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毕业时间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学历及学位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计算机水平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单位性质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学习、工作经历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78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及突出业绩</w:t>
            </w:r>
          </w:p>
        </w:tc>
        <w:tc>
          <w:tcPr>
            <w:tcW w:w="78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8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  见</w:t>
            </w:r>
          </w:p>
        </w:tc>
        <w:tc>
          <w:tcPr>
            <w:tcW w:w="78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审核人：                        审核日期：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  注</w:t>
            </w:r>
          </w:p>
        </w:tc>
        <w:tc>
          <w:tcPr>
            <w:tcW w:w="78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说明：1、此表用黑色钢笔或签字笔填写，字迹要清楚；</w:t>
      </w:r>
    </w:p>
    <w:p>
      <w:pPr>
        <w:spacing w:line="560" w:lineRule="exact"/>
        <w:ind w:firstLine="720" w:firstLineChars="300"/>
        <w:rPr>
          <w:rFonts w:hint="eastAsia"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/>
          <w:sz w:val="24"/>
        </w:rPr>
        <w:t>2、此表须如实填写，经审核发现与事实不符的，责任自负。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943E0"/>
    <w:rsid w:val="5129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2019-10-17T03:52:00Z</dcterms:created>
  <dc:creator>严煦</dc:creator>
  <cp:lastModifiedBy>严煦</cp:lastModifiedBy>
  <dcterms:modified xsi:type="dcterms:W3CDTF">2019-10-17T03:52:27Z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