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B0" w:rsidRDefault="00D376F8">
      <w:pPr>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p>
    <w:p w:rsidR="00ED13B0" w:rsidRDefault="00ED13B0">
      <w:pPr>
        <w:jc w:val="center"/>
        <w:rPr>
          <w:rFonts w:ascii="方正小标宋简体" w:eastAsia="方正小标宋简体"/>
          <w:sz w:val="36"/>
          <w:szCs w:val="36"/>
        </w:rPr>
      </w:pPr>
    </w:p>
    <w:p w:rsidR="00ED13B0" w:rsidRDefault="00ED13B0">
      <w:pPr>
        <w:jc w:val="center"/>
        <w:rPr>
          <w:rFonts w:ascii="方正小标宋简体" w:eastAsia="方正小标宋简体"/>
          <w:sz w:val="36"/>
          <w:szCs w:val="36"/>
        </w:rPr>
      </w:pPr>
    </w:p>
    <w:p w:rsidR="00ED13B0" w:rsidRDefault="00D376F8">
      <w:pPr>
        <w:jc w:val="center"/>
        <w:rPr>
          <w:rFonts w:ascii="方正小标宋简体" w:eastAsia="方正小标宋简体"/>
          <w:sz w:val="36"/>
          <w:szCs w:val="36"/>
        </w:rPr>
      </w:pPr>
      <w:r>
        <w:rPr>
          <w:rFonts w:ascii="方正小标宋简体" w:eastAsia="方正小标宋简体" w:hint="eastAsia"/>
          <w:sz w:val="36"/>
          <w:szCs w:val="36"/>
        </w:rPr>
        <w:t>关于</w:t>
      </w:r>
      <w:r>
        <w:rPr>
          <w:rFonts w:ascii="方正小标宋简体" w:hint="eastAsia"/>
          <w:sz w:val="36"/>
          <w:szCs w:val="36"/>
        </w:rPr>
        <w:t>滘</w:t>
      </w:r>
      <w:r>
        <w:rPr>
          <w:rFonts w:ascii="方正小标宋简体" w:eastAsia="方正小标宋简体" w:hint="eastAsia"/>
          <w:sz w:val="36"/>
          <w:szCs w:val="36"/>
        </w:rPr>
        <w:t>口涌客运站段巡河通道不畅通的整改函</w:t>
      </w:r>
    </w:p>
    <w:p w:rsidR="00ED13B0" w:rsidRDefault="00ED13B0">
      <w:pPr>
        <w:rPr>
          <w:rFonts w:ascii="仿宋_GB2312" w:eastAsia="仿宋_GB2312"/>
          <w:sz w:val="32"/>
          <w:szCs w:val="32"/>
        </w:rPr>
      </w:pPr>
    </w:p>
    <w:p w:rsidR="00ED13B0" w:rsidRDefault="00D376F8">
      <w:pPr>
        <w:rPr>
          <w:rFonts w:ascii="仿宋_GB2312" w:eastAsia="仿宋_GB2312"/>
          <w:sz w:val="32"/>
          <w:szCs w:val="32"/>
        </w:rPr>
      </w:pPr>
      <w:r>
        <w:rPr>
          <w:rFonts w:ascii="仿宋_GB2312" w:eastAsia="仿宋_GB2312" w:hint="eastAsia"/>
          <w:sz w:val="32"/>
          <w:szCs w:val="32"/>
        </w:rPr>
        <w:t>滘口客运站：</w:t>
      </w:r>
    </w:p>
    <w:p w:rsidR="00ED13B0" w:rsidRDefault="00D376F8">
      <w:pPr>
        <w:ind w:firstLine="66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24</w:t>
      </w:r>
      <w:r>
        <w:rPr>
          <w:rFonts w:ascii="仿宋_GB2312" w:eastAsia="仿宋_GB2312" w:hint="eastAsia"/>
          <w:sz w:val="32"/>
          <w:szCs w:val="32"/>
        </w:rPr>
        <w:t>日下午，区副总河长毕锐明区长带区农水局曹艳敏总工、</w:t>
      </w:r>
      <w:r>
        <w:rPr>
          <w:rFonts w:ascii="仿宋_GB2312" w:eastAsia="仿宋_GB2312" w:hAnsi="仿宋_GB2312" w:cs="仿宋_GB2312" w:hint="eastAsia"/>
          <w:sz w:val="32"/>
          <w:szCs w:val="32"/>
        </w:rPr>
        <w:t>石围塘街总河长麦韶明同志、石围塘副总河长郭军勉同志、石围塘街河长办主任陈溪贤同志</w:t>
      </w:r>
      <w:r>
        <w:rPr>
          <w:rFonts w:ascii="仿宋_GB2312" w:eastAsia="仿宋_GB2312" w:hint="eastAsia"/>
          <w:sz w:val="32"/>
          <w:szCs w:val="32"/>
        </w:rPr>
        <w:t>到</w:t>
      </w:r>
      <w:r>
        <w:rPr>
          <w:rFonts w:ascii="仿宋_GB2312" w:eastAsia="宋体" w:hAnsi="宋体" w:cs="宋体" w:hint="eastAsia"/>
          <w:sz w:val="32"/>
          <w:szCs w:val="32"/>
        </w:rPr>
        <w:t>滘</w:t>
      </w:r>
      <w:r>
        <w:rPr>
          <w:rFonts w:ascii="仿宋_GB2312" w:eastAsia="仿宋_GB2312" w:hAnsi="仿宋_GB2312" w:cs="仿宋_GB2312" w:hint="eastAsia"/>
          <w:sz w:val="32"/>
          <w:szCs w:val="32"/>
        </w:rPr>
        <w:t>口涌巡河。</w:t>
      </w:r>
      <w:r>
        <w:rPr>
          <w:rFonts w:ascii="仿宋_GB2312" w:eastAsia="仿宋_GB2312" w:hint="eastAsia"/>
          <w:sz w:val="32"/>
          <w:szCs w:val="32"/>
        </w:rPr>
        <w:t>在</w:t>
      </w:r>
      <w:r>
        <w:rPr>
          <w:rFonts w:ascii="仿宋_GB2312" w:eastAsia="宋体" w:hAnsi="宋体" w:cs="宋体" w:hint="eastAsia"/>
          <w:sz w:val="32"/>
          <w:szCs w:val="32"/>
        </w:rPr>
        <w:t>滘</w:t>
      </w:r>
      <w:r>
        <w:rPr>
          <w:rFonts w:ascii="仿宋_GB2312" w:eastAsia="仿宋_GB2312" w:hAnsi="仿宋_GB2312" w:cs="仿宋_GB2312" w:hint="eastAsia"/>
          <w:sz w:val="32"/>
          <w:szCs w:val="32"/>
        </w:rPr>
        <w:t>口涌巡河过程中，毕区指出</w:t>
      </w:r>
      <w:r>
        <w:rPr>
          <w:rFonts w:ascii="仿宋_GB2312" w:eastAsia="宋体" w:hAnsi="宋体" w:cs="宋体" w:hint="eastAsia"/>
          <w:sz w:val="32"/>
          <w:szCs w:val="32"/>
        </w:rPr>
        <w:t>滘</w:t>
      </w:r>
      <w:r>
        <w:rPr>
          <w:rFonts w:ascii="仿宋_GB2312" w:eastAsia="仿宋_GB2312" w:hAnsi="仿宋_GB2312" w:cs="仿宋_GB2312" w:hint="eastAsia"/>
          <w:sz w:val="32"/>
          <w:szCs w:val="32"/>
        </w:rPr>
        <w:t>口客运站存在妨碍巡河通道贯通的建筑物，现场向客运站钟站长提出要按照水务法规进行整改，并由石围塘街</w:t>
      </w:r>
      <w:r>
        <w:rPr>
          <w:rFonts w:ascii="仿宋_GB2312" w:eastAsia="仿宋_GB2312" w:hint="eastAsia"/>
          <w:sz w:val="32"/>
          <w:szCs w:val="32"/>
        </w:rPr>
        <w:t>牵头落实。</w:t>
      </w:r>
    </w:p>
    <w:p w:rsidR="00ED13B0" w:rsidRDefault="00D376F8">
      <w:pPr>
        <w:ind w:firstLine="660"/>
        <w:rPr>
          <w:rFonts w:ascii="仿宋_GB2312" w:eastAsia="仿宋_GB2312"/>
          <w:sz w:val="32"/>
          <w:szCs w:val="32"/>
        </w:rPr>
      </w:pPr>
      <w:r>
        <w:rPr>
          <w:rFonts w:ascii="仿宋_GB2312" w:eastAsia="仿宋_GB2312" w:hint="eastAsia"/>
          <w:sz w:val="32"/>
          <w:szCs w:val="32"/>
        </w:rPr>
        <w:t>广州市委书记张硕辅和广州市市长温国辉共同签署颁布的广州市第</w:t>
      </w:r>
      <w:r>
        <w:rPr>
          <w:rFonts w:ascii="仿宋_GB2312" w:eastAsia="仿宋_GB2312" w:hint="eastAsia"/>
          <w:sz w:val="32"/>
          <w:szCs w:val="32"/>
        </w:rPr>
        <w:t>3</w:t>
      </w:r>
      <w:r>
        <w:rPr>
          <w:rFonts w:ascii="仿宋_GB2312" w:eastAsia="仿宋_GB2312" w:hint="eastAsia"/>
          <w:sz w:val="32"/>
          <w:szCs w:val="32"/>
        </w:rPr>
        <w:t>号总河长令要求对流域进行全覆盖巡查。巡河通道的贯通对清理污染源、消灭黑臭河涌具有非常重大的意义。</w:t>
      </w:r>
    </w:p>
    <w:p w:rsidR="00ED13B0" w:rsidRDefault="00D376F8">
      <w:pPr>
        <w:ind w:firstLine="660"/>
        <w:rPr>
          <w:rFonts w:ascii="仿宋_GB2312" w:eastAsia="仿宋_GB2312" w:hAnsi="仿宋_GB2312" w:cs="仿宋_GB2312"/>
          <w:sz w:val="32"/>
          <w:szCs w:val="32"/>
        </w:rPr>
      </w:pPr>
      <w:r>
        <w:rPr>
          <w:rFonts w:ascii="仿宋_GB2312" w:eastAsia="仿宋_GB2312" w:hint="eastAsia"/>
          <w:sz w:val="32"/>
          <w:szCs w:val="32"/>
        </w:rPr>
        <w:t>石围塘街河长办实地勘察滘口涌滘口客运站段</w:t>
      </w:r>
      <w:r>
        <w:rPr>
          <w:rFonts w:ascii="仿宋_GB2312" w:eastAsia="仿宋_GB2312" w:hAnsi="仿宋_GB2312" w:cs="仿宋_GB2312" w:hint="eastAsia"/>
          <w:sz w:val="32"/>
          <w:szCs w:val="32"/>
        </w:rPr>
        <w:t>巡河通道贯通（从芳盈路直通芳村大道西）的问题，经综合考虑站场安保和巡河需要，建议贵单位落实两大问题，一是芳盈路跨涌桥东西两侧围栏要开口设置为电子门禁并设置上下台阶（见附件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），二是客运站内部靠中山八路公交线路站长室的围蔽及跨涌桥要开口设置电子门禁并修复路面</w:t>
      </w:r>
      <w:r>
        <w:rPr>
          <w:rFonts w:ascii="仿宋_GB2312" w:eastAsia="仿宋_GB2312" w:hAnsi="仿宋_GB2312" w:cs="仿宋_GB2312" w:hint="eastAsia"/>
          <w:sz w:val="32"/>
          <w:szCs w:val="32"/>
        </w:rPr>
        <w:lastRenderedPageBreak/>
        <w:t>通行（见附件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）。电子门禁钥匙同时配发给市</w:t>
      </w:r>
      <w:r>
        <w:rPr>
          <w:rFonts w:ascii="仿宋_GB2312" w:eastAsia="仿宋_GB2312" w:hAnsi="仿宋_GB2312" w:cs="仿宋_GB2312" w:hint="eastAsia"/>
          <w:sz w:val="32"/>
          <w:szCs w:val="32"/>
        </w:rPr>
        <w:t>、区、街、村居四级河长。</w:t>
      </w:r>
    </w:p>
    <w:p w:rsidR="00ED13B0" w:rsidRDefault="00D376F8">
      <w:pPr>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请贵单位配合河长制工作，迅速落实整改要求，并在</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日前将相关整改工作进度报我办。</w:t>
      </w:r>
    </w:p>
    <w:p w:rsidR="00ED13B0" w:rsidRDefault="00D376F8">
      <w:pPr>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专此函达。</w:t>
      </w:r>
    </w:p>
    <w:p w:rsidR="00ED13B0" w:rsidRDefault="00D376F8">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ED13B0" w:rsidRDefault="00D376F8">
      <w:pPr>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、芳盈路跨线桥（滘口涌东侧）被封闭的情况</w:t>
      </w:r>
    </w:p>
    <w:p w:rsidR="00ED13B0" w:rsidRDefault="00D376F8">
      <w:pPr>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、芳盈路跨线桥（</w:t>
      </w:r>
      <w:r>
        <w:rPr>
          <w:rFonts w:ascii="宋体" w:eastAsia="宋体" w:hAnsi="宋体" w:cs="宋体" w:hint="eastAsia"/>
          <w:sz w:val="32"/>
          <w:szCs w:val="32"/>
        </w:rPr>
        <w:t>滘</w:t>
      </w:r>
      <w:r>
        <w:rPr>
          <w:rFonts w:ascii="仿宋_GB2312" w:eastAsia="仿宋_GB2312" w:hAnsi="仿宋_GB2312" w:cs="仿宋_GB2312" w:hint="eastAsia"/>
          <w:sz w:val="32"/>
          <w:szCs w:val="32"/>
        </w:rPr>
        <w:t>口涌西侧）被封闭的情况</w:t>
      </w:r>
    </w:p>
    <w:p w:rsidR="00ED13B0" w:rsidRDefault="00D376F8">
      <w:pPr>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、靠中山八路公交线路站长室的围墙封闭的情况</w:t>
      </w:r>
    </w:p>
    <w:p w:rsidR="00ED13B0" w:rsidRDefault="00D376F8">
      <w:pPr>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、靠中山八路公交线路站长室的跨涌桥被封闭的情况</w:t>
      </w:r>
    </w:p>
    <w:p w:rsidR="00ED13B0" w:rsidRDefault="00ED13B0">
      <w:pPr>
        <w:ind w:firstLine="660"/>
        <w:rPr>
          <w:rFonts w:ascii="仿宋_GB2312" w:eastAsia="仿宋_GB2312"/>
          <w:sz w:val="32"/>
          <w:szCs w:val="32"/>
        </w:rPr>
      </w:pPr>
    </w:p>
    <w:p w:rsidR="00ED13B0" w:rsidRDefault="00ED13B0">
      <w:pPr>
        <w:rPr>
          <w:rFonts w:ascii="仿宋_GB2312" w:eastAsia="仿宋_GB2312"/>
          <w:sz w:val="32"/>
          <w:szCs w:val="32"/>
        </w:rPr>
      </w:pPr>
    </w:p>
    <w:p w:rsidR="00ED13B0" w:rsidRDefault="00ED13B0">
      <w:pPr>
        <w:ind w:firstLine="660"/>
        <w:rPr>
          <w:rFonts w:ascii="仿宋_GB2312" w:eastAsia="仿宋_GB2312"/>
          <w:sz w:val="32"/>
          <w:szCs w:val="32"/>
        </w:rPr>
      </w:pPr>
    </w:p>
    <w:p w:rsidR="00ED13B0" w:rsidRDefault="00D376F8">
      <w:pPr>
        <w:ind w:right="160" w:firstLine="660"/>
        <w:jc w:val="right"/>
        <w:rPr>
          <w:rFonts w:ascii="仿宋_GB2312" w:eastAsia="仿宋_GB2312"/>
          <w:sz w:val="32"/>
          <w:szCs w:val="32"/>
        </w:rPr>
      </w:pPr>
      <w:r>
        <w:rPr>
          <w:rFonts w:ascii="仿宋_GB2312" w:eastAsia="仿宋_GB2312" w:hint="eastAsia"/>
          <w:sz w:val="32"/>
          <w:szCs w:val="32"/>
        </w:rPr>
        <w:t>石围塘街河长办</w:t>
      </w:r>
    </w:p>
    <w:p w:rsidR="00ED13B0" w:rsidRDefault="00D376F8">
      <w:pPr>
        <w:ind w:firstLine="660"/>
        <w:jc w:val="right"/>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w:t>
      </w:r>
    </w:p>
    <w:p w:rsidR="00ED13B0" w:rsidRDefault="00ED13B0">
      <w:pPr>
        <w:ind w:right="640" w:firstLine="660"/>
        <w:rPr>
          <w:rFonts w:ascii="仿宋_GB2312" w:eastAsia="仿宋_GB2312"/>
          <w:sz w:val="32"/>
          <w:szCs w:val="32"/>
        </w:rPr>
      </w:pPr>
    </w:p>
    <w:p w:rsidR="00ED13B0" w:rsidRDefault="00ED13B0">
      <w:pPr>
        <w:ind w:right="640" w:firstLine="660"/>
        <w:rPr>
          <w:rFonts w:ascii="仿宋_GB2312" w:eastAsia="仿宋_GB2312"/>
          <w:sz w:val="32"/>
          <w:szCs w:val="32"/>
        </w:rPr>
      </w:pPr>
    </w:p>
    <w:p w:rsidR="00ED13B0" w:rsidRDefault="00ED13B0">
      <w:pPr>
        <w:ind w:right="640" w:firstLine="660"/>
        <w:rPr>
          <w:rFonts w:ascii="仿宋_GB2312" w:eastAsia="仿宋_GB2312"/>
          <w:sz w:val="32"/>
          <w:szCs w:val="32"/>
        </w:rPr>
      </w:pPr>
    </w:p>
    <w:p w:rsidR="00ED13B0" w:rsidRDefault="00ED13B0">
      <w:pPr>
        <w:ind w:right="640"/>
        <w:rPr>
          <w:rFonts w:ascii="仿宋_GB2312" w:eastAsia="仿宋_GB2312"/>
          <w:sz w:val="32"/>
          <w:szCs w:val="32"/>
        </w:rPr>
      </w:pPr>
    </w:p>
    <w:p w:rsidR="00ED13B0" w:rsidRDefault="00D376F8">
      <w:pPr>
        <w:ind w:right="640" w:firstLine="660"/>
        <w:rPr>
          <w:rFonts w:ascii="仿宋_GB2312" w:eastAsia="仿宋_GB2312"/>
          <w:sz w:val="32"/>
          <w:szCs w:val="32"/>
        </w:rPr>
      </w:pPr>
      <w:r>
        <w:rPr>
          <w:rFonts w:ascii="仿宋_GB2312" w:eastAsia="仿宋_GB2312" w:hint="eastAsia"/>
          <w:sz w:val="32"/>
          <w:szCs w:val="32"/>
        </w:rPr>
        <w:t>（联系人：谢纬国</w:t>
      </w:r>
      <w:r>
        <w:rPr>
          <w:rFonts w:ascii="仿宋_GB2312" w:eastAsia="仿宋_GB2312" w:hint="eastAsia"/>
          <w:sz w:val="32"/>
          <w:szCs w:val="32"/>
        </w:rPr>
        <w:t xml:space="preserve">      81555161</w:t>
      </w:r>
      <w:r>
        <w:rPr>
          <w:rFonts w:ascii="仿宋_GB2312" w:eastAsia="仿宋_GB2312" w:hint="eastAsia"/>
          <w:sz w:val="32"/>
          <w:szCs w:val="32"/>
        </w:rPr>
        <w:t>、</w:t>
      </w:r>
      <w:r>
        <w:rPr>
          <w:rFonts w:ascii="仿宋_GB2312" w:eastAsia="仿宋_GB2312" w:hint="eastAsia"/>
          <w:sz w:val="32"/>
          <w:szCs w:val="32"/>
        </w:rPr>
        <w:t>15920803500</w:t>
      </w:r>
      <w:r>
        <w:rPr>
          <w:rFonts w:ascii="仿宋_GB2312" w:eastAsia="仿宋_GB2312" w:hint="eastAsia"/>
          <w:sz w:val="32"/>
          <w:szCs w:val="32"/>
        </w:rPr>
        <w:t>）</w:t>
      </w:r>
    </w:p>
    <w:p w:rsidR="00ED13B0" w:rsidRDefault="00ED13B0">
      <w:pPr>
        <w:ind w:right="640"/>
        <w:rPr>
          <w:rFonts w:ascii="仿宋_GB2312" w:eastAsia="仿宋_GB2312"/>
          <w:sz w:val="32"/>
          <w:szCs w:val="32"/>
        </w:rPr>
      </w:pPr>
    </w:p>
    <w:p w:rsidR="00ED13B0" w:rsidRDefault="00ED13B0">
      <w:pPr>
        <w:ind w:right="640"/>
        <w:rPr>
          <w:rFonts w:ascii="仿宋_GB2312" w:eastAsia="仿宋_GB2312"/>
          <w:sz w:val="32"/>
          <w:szCs w:val="32"/>
        </w:rPr>
      </w:pPr>
    </w:p>
    <w:p w:rsidR="00ED13B0" w:rsidRDefault="005341A5">
      <w:pPr>
        <w:ind w:right="640"/>
        <w:rPr>
          <w:rFonts w:ascii="仿宋_GB2312" w:eastAsia="仿宋_GB2312"/>
          <w:sz w:val="32"/>
          <w:szCs w:val="32"/>
        </w:rPr>
      </w:pPr>
      <w:r>
        <w:rPr>
          <w:rFonts w:ascii="仿宋_GB2312" w:eastAsia="仿宋_GB2312" w:hint="eastAsia"/>
          <w:sz w:val="32"/>
          <w:szCs w:val="32"/>
        </w:rPr>
        <w:lastRenderedPageBreak/>
        <w:t>附件2之</w:t>
      </w:r>
      <w:r w:rsidR="00D376F8">
        <w:rPr>
          <w:rFonts w:ascii="仿宋_GB2312" w:eastAsia="仿宋_GB2312" w:hint="eastAsia"/>
          <w:sz w:val="32"/>
          <w:szCs w:val="32"/>
        </w:rPr>
        <w:t>附件</w:t>
      </w:r>
      <w:r w:rsidR="00D376F8">
        <w:rPr>
          <w:rFonts w:ascii="仿宋_GB2312" w:eastAsia="仿宋_GB2312" w:hint="eastAsia"/>
          <w:sz w:val="32"/>
          <w:szCs w:val="32"/>
        </w:rPr>
        <w:t>1</w:t>
      </w:r>
      <w:r w:rsidR="00D376F8">
        <w:rPr>
          <w:rFonts w:ascii="仿宋_GB2312" w:eastAsia="仿宋_GB2312" w:hint="eastAsia"/>
          <w:sz w:val="32"/>
          <w:szCs w:val="32"/>
        </w:rPr>
        <w:t>：</w:t>
      </w:r>
    </w:p>
    <w:p w:rsidR="00ED13B0" w:rsidRDefault="00D376F8">
      <w:pPr>
        <w:ind w:right="640"/>
        <w:rPr>
          <w:rFonts w:ascii="仿宋_GB2312" w:eastAsia="仿宋_GB2312"/>
          <w:sz w:val="32"/>
          <w:szCs w:val="32"/>
        </w:rPr>
      </w:pPr>
      <w:r>
        <w:rPr>
          <w:rFonts w:ascii="仿宋_GB2312" w:eastAsia="仿宋_GB2312"/>
          <w:noProof/>
          <w:sz w:val="32"/>
          <w:szCs w:val="32"/>
        </w:rPr>
        <w:drawing>
          <wp:inline distT="0" distB="0" distL="0" distR="0">
            <wp:extent cx="5274310" cy="3957320"/>
            <wp:effectExtent l="19050" t="0" r="2540" b="0"/>
            <wp:docPr id="2" name="图片 2" descr="F:\谢纬国\水务局\河长制\百日拆违\滘口涌两边违法围墙拆除文件\微信图片_20180722135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谢纬国\水务局\河长制\百日拆违\滘口涌两边违法围墙拆除文件\微信图片_201807221350031.jpg"/>
                    <pic:cNvPicPr>
                      <a:picLocks noChangeAspect="1" noChangeArrowheads="1"/>
                    </pic:cNvPicPr>
                  </pic:nvPicPr>
                  <pic:blipFill>
                    <a:blip r:embed="rId7" cstate="print"/>
                    <a:srcRect/>
                    <a:stretch>
                      <a:fillRect/>
                    </a:stretch>
                  </pic:blipFill>
                  <pic:spPr>
                    <a:xfrm>
                      <a:off x="0" y="0"/>
                      <a:ext cx="5274310" cy="3957686"/>
                    </a:xfrm>
                    <a:prstGeom prst="rect">
                      <a:avLst/>
                    </a:prstGeom>
                    <a:noFill/>
                    <a:ln w="9525">
                      <a:noFill/>
                      <a:miter lim="800000"/>
                      <a:headEnd/>
                      <a:tailEnd/>
                    </a:ln>
                  </pic:spPr>
                </pic:pic>
              </a:graphicData>
            </a:graphic>
          </wp:inline>
        </w:drawing>
      </w:r>
    </w:p>
    <w:p w:rsidR="00ED13B0" w:rsidRDefault="005341A5">
      <w:pPr>
        <w:ind w:right="640"/>
        <w:rPr>
          <w:rFonts w:ascii="仿宋_GB2312" w:eastAsia="仿宋_GB2312"/>
          <w:sz w:val="32"/>
          <w:szCs w:val="32"/>
        </w:rPr>
      </w:pPr>
      <w:r>
        <w:rPr>
          <w:rFonts w:ascii="仿宋_GB2312" w:eastAsia="仿宋_GB2312" w:hint="eastAsia"/>
          <w:sz w:val="32"/>
          <w:szCs w:val="32"/>
        </w:rPr>
        <w:t>附件2之</w:t>
      </w:r>
      <w:r w:rsidR="00D376F8">
        <w:rPr>
          <w:rFonts w:ascii="仿宋_GB2312" w:eastAsia="仿宋_GB2312" w:hint="eastAsia"/>
          <w:sz w:val="32"/>
          <w:szCs w:val="32"/>
        </w:rPr>
        <w:t>附件</w:t>
      </w:r>
      <w:r w:rsidR="00D376F8">
        <w:rPr>
          <w:rFonts w:ascii="仿宋_GB2312" w:eastAsia="仿宋_GB2312" w:hint="eastAsia"/>
          <w:sz w:val="32"/>
          <w:szCs w:val="32"/>
        </w:rPr>
        <w:t>2</w:t>
      </w:r>
      <w:r w:rsidR="00D376F8">
        <w:rPr>
          <w:rFonts w:ascii="仿宋_GB2312" w:eastAsia="仿宋_GB2312" w:hint="eastAsia"/>
          <w:sz w:val="32"/>
          <w:szCs w:val="32"/>
        </w:rPr>
        <w:t>：</w:t>
      </w:r>
    </w:p>
    <w:p w:rsidR="00ED13B0" w:rsidRDefault="00D376F8">
      <w:pPr>
        <w:ind w:right="640"/>
        <w:rPr>
          <w:rFonts w:ascii="仿宋_GB2312" w:eastAsia="仿宋_GB2312"/>
          <w:sz w:val="32"/>
          <w:szCs w:val="32"/>
        </w:rPr>
      </w:pPr>
      <w:r>
        <w:rPr>
          <w:rFonts w:ascii="仿宋_GB2312" w:eastAsia="仿宋_GB2312"/>
          <w:noProof/>
          <w:sz w:val="32"/>
          <w:szCs w:val="32"/>
        </w:rPr>
        <w:drawing>
          <wp:inline distT="0" distB="0" distL="0" distR="0">
            <wp:extent cx="5274310" cy="3957320"/>
            <wp:effectExtent l="19050" t="0" r="2540" b="0"/>
            <wp:docPr id="1" name="图片 1" descr="F:\谢纬国\水务局\河长制\百日拆违\滘口涌两边违法围墙拆除文件\微信图片_2018072213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谢纬国\水务局\河长制\百日拆违\滘口涌两边违法围墙拆除文件\微信图片_20180722135003.jpg"/>
                    <pic:cNvPicPr>
                      <a:picLocks noChangeAspect="1" noChangeArrowheads="1"/>
                    </pic:cNvPicPr>
                  </pic:nvPicPr>
                  <pic:blipFill>
                    <a:blip r:embed="rId8" cstate="print"/>
                    <a:srcRect/>
                    <a:stretch>
                      <a:fillRect/>
                    </a:stretch>
                  </pic:blipFill>
                  <pic:spPr>
                    <a:xfrm>
                      <a:off x="0" y="0"/>
                      <a:ext cx="5274310" cy="3957686"/>
                    </a:xfrm>
                    <a:prstGeom prst="rect">
                      <a:avLst/>
                    </a:prstGeom>
                    <a:noFill/>
                    <a:ln w="9525">
                      <a:noFill/>
                      <a:miter lim="800000"/>
                      <a:headEnd/>
                      <a:tailEnd/>
                    </a:ln>
                  </pic:spPr>
                </pic:pic>
              </a:graphicData>
            </a:graphic>
          </wp:inline>
        </w:drawing>
      </w:r>
    </w:p>
    <w:p w:rsidR="00ED13B0" w:rsidRDefault="005341A5">
      <w:pPr>
        <w:ind w:right="640"/>
        <w:rPr>
          <w:rFonts w:ascii="仿宋_GB2312" w:eastAsia="仿宋_GB2312"/>
          <w:sz w:val="32"/>
          <w:szCs w:val="32"/>
        </w:rPr>
      </w:pPr>
      <w:r>
        <w:rPr>
          <w:rFonts w:ascii="仿宋_GB2312" w:eastAsia="仿宋_GB2312" w:hint="eastAsia"/>
          <w:sz w:val="32"/>
          <w:szCs w:val="32"/>
        </w:rPr>
        <w:lastRenderedPageBreak/>
        <w:t>附件2之</w:t>
      </w:r>
      <w:r w:rsidR="00D376F8">
        <w:rPr>
          <w:rFonts w:ascii="仿宋_GB2312" w:eastAsia="仿宋_GB2312" w:hint="eastAsia"/>
          <w:sz w:val="32"/>
          <w:szCs w:val="32"/>
        </w:rPr>
        <w:t>附件</w:t>
      </w:r>
      <w:r w:rsidR="00D376F8">
        <w:rPr>
          <w:rFonts w:ascii="仿宋_GB2312" w:eastAsia="仿宋_GB2312" w:hint="eastAsia"/>
          <w:sz w:val="32"/>
          <w:szCs w:val="32"/>
        </w:rPr>
        <w:t>3</w:t>
      </w:r>
      <w:r w:rsidR="00D376F8">
        <w:rPr>
          <w:rFonts w:ascii="仿宋_GB2312" w:eastAsia="仿宋_GB2312" w:hint="eastAsia"/>
          <w:sz w:val="32"/>
          <w:szCs w:val="32"/>
        </w:rPr>
        <w:t>：</w:t>
      </w:r>
    </w:p>
    <w:p w:rsidR="00ED13B0" w:rsidRDefault="00D376F8">
      <w:pPr>
        <w:ind w:right="640"/>
        <w:rPr>
          <w:rFonts w:ascii="仿宋_GB2312" w:eastAsia="仿宋_GB2312"/>
          <w:sz w:val="32"/>
          <w:szCs w:val="32"/>
        </w:rPr>
      </w:pPr>
      <w:r>
        <w:rPr>
          <w:rFonts w:ascii="仿宋_GB2312" w:eastAsia="仿宋_GB2312"/>
          <w:noProof/>
          <w:sz w:val="32"/>
          <w:szCs w:val="32"/>
        </w:rPr>
        <w:drawing>
          <wp:inline distT="0" distB="0" distL="0" distR="0">
            <wp:extent cx="5274310" cy="7028815"/>
            <wp:effectExtent l="19050" t="0" r="2540" b="0"/>
            <wp:docPr id="3" name="图片 3" descr="F:\谢纬国\水务局\河长制\百日拆违\滘口涌两边违法围墙拆除文件\微信图片_201807211616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谢纬国\水务局\河长制\百日拆违\滘口涌两边违法围墙拆除文件\微信图片_201807211616531.jpg"/>
                    <pic:cNvPicPr>
                      <a:picLocks noChangeAspect="1" noChangeArrowheads="1"/>
                    </pic:cNvPicPr>
                  </pic:nvPicPr>
                  <pic:blipFill>
                    <a:blip r:embed="rId9" cstate="print"/>
                    <a:srcRect/>
                    <a:stretch>
                      <a:fillRect/>
                    </a:stretch>
                  </pic:blipFill>
                  <pic:spPr>
                    <a:xfrm>
                      <a:off x="0" y="0"/>
                      <a:ext cx="5274310" cy="7028942"/>
                    </a:xfrm>
                    <a:prstGeom prst="rect">
                      <a:avLst/>
                    </a:prstGeom>
                    <a:noFill/>
                    <a:ln w="9525">
                      <a:noFill/>
                      <a:miter lim="800000"/>
                      <a:headEnd/>
                      <a:tailEnd/>
                    </a:ln>
                  </pic:spPr>
                </pic:pic>
              </a:graphicData>
            </a:graphic>
          </wp:inline>
        </w:drawing>
      </w:r>
    </w:p>
    <w:p w:rsidR="00ED13B0" w:rsidRDefault="00ED13B0">
      <w:pPr>
        <w:ind w:right="640"/>
        <w:rPr>
          <w:rFonts w:ascii="仿宋_GB2312" w:eastAsia="仿宋_GB2312"/>
          <w:sz w:val="32"/>
          <w:szCs w:val="32"/>
        </w:rPr>
      </w:pPr>
    </w:p>
    <w:p w:rsidR="00ED13B0" w:rsidRDefault="00ED13B0">
      <w:pPr>
        <w:ind w:right="640"/>
        <w:rPr>
          <w:rFonts w:ascii="仿宋_GB2312" w:eastAsia="仿宋_GB2312"/>
          <w:sz w:val="32"/>
          <w:szCs w:val="32"/>
        </w:rPr>
      </w:pPr>
    </w:p>
    <w:p w:rsidR="00ED13B0" w:rsidRDefault="00ED13B0">
      <w:pPr>
        <w:ind w:right="640"/>
        <w:rPr>
          <w:rFonts w:ascii="仿宋_GB2312" w:eastAsia="仿宋_GB2312"/>
          <w:sz w:val="32"/>
          <w:szCs w:val="32"/>
        </w:rPr>
      </w:pPr>
    </w:p>
    <w:p w:rsidR="00ED13B0" w:rsidRDefault="005341A5">
      <w:pPr>
        <w:ind w:right="640"/>
        <w:rPr>
          <w:rFonts w:ascii="仿宋_GB2312" w:eastAsia="仿宋_GB2312"/>
          <w:sz w:val="32"/>
          <w:szCs w:val="32"/>
        </w:rPr>
      </w:pPr>
      <w:r>
        <w:rPr>
          <w:rFonts w:ascii="仿宋_GB2312" w:eastAsia="仿宋_GB2312" w:hint="eastAsia"/>
          <w:sz w:val="32"/>
          <w:szCs w:val="32"/>
        </w:rPr>
        <w:lastRenderedPageBreak/>
        <w:t>附件2之</w:t>
      </w:r>
      <w:r w:rsidR="00D376F8">
        <w:rPr>
          <w:rFonts w:ascii="仿宋_GB2312" w:eastAsia="仿宋_GB2312" w:hint="eastAsia"/>
          <w:sz w:val="32"/>
          <w:szCs w:val="32"/>
        </w:rPr>
        <w:t>附件</w:t>
      </w:r>
      <w:r w:rsidR="00D376F8">
        <w:rPr>
          <w:rFonts w:ascii="仿宋_GB2312" w:eastAsia="仿宋_GB2312" w:hint="eastAsia"/>
          <w:sz w:val="32"/>
          <w:szCs w:val="32"/>
        </w:rPr>
        <w:t>4</w:t>
      </w:r>
      <w:r w:rsidR="00D376F8">
        <w:rPr>
          <w:rFonts w:ascii="仿宋_GB2312" w:eastAsia="仿宋_GB2312" w:hint="eastAsia"/>
          <w:sz w:val="32"/>
          <w:szCs w:val="32"/>
        </w:rPr>
        <w:t>：</w:t>
      </w:r>
    </w:p>
    <w:p w:rsidR="00ED13B0" w:rsidRDefault="00D376F8">
      <w:pPr>
        <w:ind w:right="640"/>
        <w:rPr>
          <w:rFonts w:ascii="仿宋_GB2312" w:eastAsia="仿宋_GB2312"/>
          <w:sz w:val="32"/>
          <w:szCs w:val="32"/>
        </w:rPr>
      </w:pPr>
      <w:r>
        <w:rPr>
          <w:rFonts w:ascii="仿宋_GB2312" w:eastAsia="仿宋_GB2312"/>
          <w:noProof/>
          <w:sz w:val="32"/>
          <w:szCs w:val="32"/>
        </w:rPr>
        <w:drawing>
          <wp:inline distT="0" distB="0" distL="0" distR="0">
            <wp:extent cx="5274310" cy="3957320"/>
            <wp:effectExtent l="19050" t="0" r="2540" b="0"/>
            <wp:docPr id="4" name="图片 4" descr="F:\谢纬国\水务局\河长制\督办件\交办通知（区政府主要领导带队巡查河涌）\1123490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谢纬国\水务局\河长制\督办件\交办通知（区政府主要领导带队巡查河涌）\1123490812.jpg"/>
                    <pic:cNvPicPr>
                      <a:picLocks noChangeAspect="1" noChangeArrowheads="1"/>
                    </pic:cNvPicPr>
                  </pic:nvPicPr>
                  <pic:blipFill>
                    <a:blip r:embed="rId10" cstate="print"/>
                    <a:srcRect/>
                    <a:stretch>
                      <a:fillRect/>
                    </a:stretch>
                  </pic:blipFill>
                  <pic:spPr>
                    <a:xfrm>
                      <a:off x="0" y="0"/>
                      <a:ext cx="5274310" cy="3957686"/>
                    </a:xfrm>
                    <a:prstGeom prst="rect">
                      <a:avLst/>
                    </a:prstGeom>
                    <a:noFill/>
                    <a:ln w="9525">
                      <a:noFill/>
                      <a:miter lim="800000"/>
                      <a:headEnd/>
                      <a:tailEnd/>
                    </a:ln>
                  </pic:spPr>
                </pic:pic>
              </a:graphicData>
            </a:graphic>
          </wp:inline>
        </w:drawing>
      </w:r>
    </w:p>
    <w:sectPr w:rsidR="00ED13B0" w:rsidSect="00ED13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F8" w:rsidRDefault="00D376F8" w:rsidP="005341A5">
      <w:r>
        <w:separator/>
      </w:r>
    </w:p>
  </w:endnote>
  <w:endnote w:type="continuationSeparator" w:id="0">
    <w:p w:rsidR="00D376F8" w:rsidRDefault="00D376F8" w:rsidP="005341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F8" w:rsidRDefault="00D376F8" w:rsidP="005341A5">
      <w:r>
        <w:separator/>
      </w:r>
    </w:p>
  </w:footnote>
  <w:footnote w:type="continuationSeparator" w:id="0">
    <w:p w:rsidR="00D376F8" w:rsidRDefault="00D376F8" w:rsidP="005341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4F66"/>
    <w:rsid w:val="002A7965"/>
    <w:rsid w:val="00414F66"/>
    <w:rsid w:val="004601AD"/>
    <w:rsid w:val="005341A5"/>
    <w:rsid w:val="00576102"/>
    <w:rsid w:val="006A101A"/>
    <w:rsid w:val="007D1C2F"/>
    <w:rsid w:val="00844BC3"/>
    <w:rsid w:val="00845A4D"/>
    <w:rsid w:val="009F0992"/>
    <w:rsid w:val="00B0567F"/>
    <w:rsid w:val="00D32D4C"/>
    <w:rsid w:val="00D376F8"/>
    <w:rsid w:val="00D66555"/>
    <w:rsid w:val="00E939A5"/>
    <w:rsid w:val="00ED13B0"/>
    <w:rsid w:val="00FD0AAA"/>
    <w:rsid w:val="10F930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D13B0"/>
    <w:pPr>
      <w:ind w:leftChars="2500" w:left="100"/>
    </w:pPr>
  </w:style>
  <w:style w:type="paragraph" w:styleId="a4">
    <w:name w:val="Balloon Text"/>
    <w:basedOn w:val="a"/>
    <w:link w:val="Char0"/>
    <w:uiPriority w:val="99"/>
    <w:semiHidden/>
    <w:unhideWhenUsed/>
    <w:qFormat/>
    <w:rsid w:val="00ED13B0"/>
    <w:rPr>
      <w:sz w:val="18"/>
      <w:szCs w:val="18"/>
    </w:rPr>
  </w:style>
  <w:style w:type="character" w:customStyle="1" w:styleId="Char">
    <w:name w:val="日期 Char"/>
    <w:basedOn w:val="a0"/>
    <w:link w:val="a3"/>
    <w:uiPriority w:val="99"/>
    <w:semiHidden/>
    <w:rsid w:val="00ED13B0"/>
  </w:style>
  <w:style w:type="character" w:customStyle="1" w:styleId="Char0">
    <w:name w:val="批注框文本 Char"/>
    <w:basedOn w:val="a0"/>
    <w:link w:val="a4"/>
    <w:uiPriority w:val="99"/>
    <w:semiHidden/>
    <w:qFormat/>
    <w:rsid w:val="00ED13B0"/>
    <w:rPr>
      <w:sz w:val="18"/>
      <w:szCs w:val="18"/>
    </w:rPr>
  </w:style>
  <w:style w:type="paragraph" w:styleId="a5">
    <w:name w:val="header"/>
    <w:basedOn w:val="a"/>
    <w:link w:val="Char1"/>
    <w:uiPriority w:val="99"/>
    <w:semiHidden/>
    <w:unhideWhenUsed/>
    <w:rsid w:val="005341A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5341A5"/>
    <w:rPr>
      <w:kern w:val="2"/>
      <w:sz w:val="18"/>
      <w:szCs w:val="18"/>
    </w:rPr>
  </w:style>
  <w:style w:type="paragraph" w:styleId="a6">
    <w:name w:val="footer"/>
    <w:basedOn w:val="a"/>
    <w:link w:val="Char2"/>
    <w:uiPriority w:val="99"/>
    <w:semiHidden/>
    <w:unhideWhenUsed/>
    <w:rsid w:val="005341A5"/>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5341A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AFF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105</Words>
  <Characters>599</Characters>
  <Application>Microsoft Office Word</Application>
  <DocSecurity>0</DocSecurity>
  <Lines>4</Lines>
  <Paragraphs>1</Paragraphs>
  <ScaleCrop>false</ScaleCrop>
  <Company>HFJS</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石围塘街_田学崇</dc:creator>
  <cp:lastModifiedBy>王倩</cp:lastModifiedBy>
  <cp:revision>7</cp:revision>
  <cp:lastPrinted>2019-08-15T00:48:00Z</cp:lastPrinted>
  <dcterms:created xsi:type="dcterms:W3CDTF">2019-07-29T11:17:00Z</dcterms:created>
  <dcterms:modified xsi:type="dcterms:W3CDTF">2019-08-15T00:52:00Z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